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B9BF" w14:textId="77777777" w:rsidR="006E09F7" w:rsidRPr="003D31FD" w:rsidRDefault="006E09F7" w:rsidP="006E09F7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Муниципальное общеобразовательное учреждение средняя </w:t>
      </w:r>
      <w:r>
        <w:rPr>
          <w:b/>
          <w:bCs/>
          <w:sz w:val="24"/>
          <w:szCs w:val="24"/>
        </w:rPr>
        <w:t>общеобразовательная школа № 14</w:t>
      </w:r>
      <w:r w:rsidRPr="003D31FD">
        <w:rPr>
          <w:b/>
          <w:bCs/>
          <w:sz w:val="24"/>
          <w:szCs w:val="24"/>
        </w:rPr>
        <w:t xml:space="preserve">  </w:t>
      </w:r>
    </w:p>
    <w:p w14:paraId="2D31D005" w14:textId="77777777" w:rsidR="006E09F7" w:rsidRPr="003D31FD" w:rsidRDefault="006E09F7" w:rsidP="006E09F7">
      <w:pPr>
        <w:jc w:val="center"/>
        <w:rPr>
          <w:b/>
          <w:bCs/>
          <w:sz w:val="24"/>
          <w:szCs w:val="24"/>
        </w:rPr>
      </w:pPr>
    </w:p>
    <w:p w14:paraId="6B061E90" w14:textId="77777777" w:rsidR="006E09F7" w:rsidRDefault="006E09F7" w:rsidP="006E09F7">
      <w:pPr>
        <w:jc w:val="center"/>
        <w:rPr>
          <w:b/>
          <w:bCs/>
          <w:sz w:val="24"/>
          <w:szCs w:val="24"/>
        </w:rPr>
      </w:pPr>
    </w:p>
    <w:p w14:paraId="64CF76D7" w14:textId="77777777" w:rsidR="006E09F7" w:rsidRPr="003D31FD" w:rsidRDefault="006E09F7" w:rsidP="006E09F7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Акт проверки </w:t>
      </w:r>
    </w:p>
    <w:p w14:paraId="060F121E" w14:textId="77777777" w:rsidR="006E09F7" w:rsidRPr="003D31FD" w:rsidRDefault="006E09F7" w:rsidP="006E09F7">
      <w:pPr>
        <w:pStyle w:val="a3"/>
        <w:rPr>
          <w:sz w:val="24"/>
        </w:rPr>
      </w:pPr>
      <w:r w:rsidRPr="003D31FD">
        <w:rPr>
          <w:sz w:val="24"/>
        </w:rPr>
        <w:t xml:space="preserve">организации питания и эффективности системы </w:t>
      </w:r>
      <w:proofErr w:type="gramStart"/>
      <w:r w:rsidRPr="003D31FD">
        <w:rPr>
          <w:sz w:val="24"/>
        </w:rPr>
        <w:t xml:space="preserve">питания </w:t>
      </w:r>
      <w:r>
        <w:rPr>
          <w:sz w:val="24"/>
        </w:rPr>
        <w:t xml:space="preserve"> от</w:t>
      </w:r>
      <w:proofErr w:type="gramEnd"/>
      <w:r>
        <w:rPr>
          <w:sz w:val="24"/>
        </w:rPr>
        <w:t xml:space="preserve"> 22 апреля 2021 года</w:t>
      </w:r>
    </w:p>
    <w:p w14:paraId="0B36AD9E" w14:textId="77777777" w:rsidR="006E09F7" w:rsidRDefault="006E09F7" w:rsidP="006E09F7">
      <w:pPr>
        <w:jc w:val="center"/>
        <w:rPr>
          <w:b/>
          <w:bCs/>
        </w:rPr>
      </w:pPr>
    </w:p>
    <w:p w14:paraId="4BAF3A06" w14:textId="77777777" w:rsidR="006E09F7" w:rsidRPr="003D31FD" w:rsidRDefault="006E09F7" w:rsidP="006E09F7">
      <w:pPr>
        <w:spacing w:line="276" w:lineRule="auto"/>
        <w:ind w:firstLine="708"/>
        <w:jc w:val="both"/>
        <w:rPr>
          <w:sz w:val="24"/>
          <w:szCs w:val="24"/>
        </w:rPr>
      </w:pPr>
      <w:r w:rsidRPr="003D31FD">
        <w:rPr>
          <w:sz w:val="24"/>
          <w:szCs w:val="24"/>
        </w:rPr>
        <w:t>В целях усиления контроля за организацией</w:t>
      </w:r>
      <w:r>
        <w:rPr>
          <w:sz w:val="24"/>
          <w:szCs w:val="24"/>
        </w:rPr>
        <w:t xml:space="preserve"> и качеством</w:t>
      </w:r>
      <w:r w:rsidRPr="003D31FD">
        <w:rPr>
          <w:sz w:val="24"/>
          <w:szCs w:val="24"/>
        </w:rPr>
        <w:t xml:space="preserve"> питания</w:t>
      </w:r>
      <w:r>
        <w:rPr>
          <w:sz w:val="24"/>
          <w:szCs w:val="24"/>
        </w:rPr>
        <w:t xml:space="preserve">, комиссией по общественному контролю </w:t>
      </w:r>
      <w:r w:rsidRPr="003D31FD">
        <w:rPr>
          <w:sz w:val="24"/>
          <w:szCs w:val="24"/>
        </w:rPr>
        <w:t xml:space="preserve">в составе   </w:t>
      </w:r>
      <w:r>
        <w:rPr>
          <w:sz w:val="24"/>
          <w:szCs w:val="24"/>
        </w:rPr>
        <w:t>Гарькаевой Н.А</w:t>
      </w:r>
      <w:r w:rsidRPr="003D31FD">
        <w:rPr>
          <w:sz w:val="24"/>
          <w:szCs w:val="24"/>
        </w:rPr>
        <w:t>.,</w:t>
      </w:r>
      <w:r>
        <w:rPr>
          <w:sz w:val="24"/>
          <w:szCs w:val="24"/>
        </w:rPr>
        <w:t xml:space="preserve"> заместителя</w:t>
      </w:r>
      <w:r w:rsidRPr="003D31FD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>по УВР</w:t>
      </w:r>
      <w:r w:rsidRPr="003D31FD">
        <w:rPr>
          <w:sz w:val="24"/>
          <w:szCs w:val="24"/>
        </w:rPr>
        <w:t>,</w:t>
      </w:r>
      <w:r>
        <w:rPr>
          <w:sz w:val="24"/>
          <w:szCs w:val="24"/>
        </w:rPr>
        <w:t xml:space="preserve"> Руденко С.В., заместителя</w:t>
      </w:r>
      <w:r w:rsidRPr="003D31FD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>по УВР, Черемухиной А. В., социального педагога, Городовой О. И., заместителя директора по АХР, Ефимовой О. Ю., члена родительского комитета,</w:t>
      </w:r>
      <w:r w:rsidRPr="003D31FD">
        <w:rPr>
          <w:sz w:val="24"/>
          <w:szCs w:val="24"/>
        </w:rPr>
        <w:t xml:space="preserve"> была проведена проверка </w:t>
      </w:r>
      <w:r>
        <w:rPr>
          <w:sz w:val="24"/>
          <w:szCs w:val="24"/>
        </w:rPr>
        <w:t>качества</w:t>
      </w:r>
      <w:r w:rsidRPr="003D31FD">
        <w:rPr>
          <w:sz w:val="24"/>
          <w:szCs w:val="24"/>
        </w:rPr>
        <w:t xml:space="preserve"> питания учащихся.</w:t>
      </w:r>
    </w:p>
    <w:p w14:paraId="1C51D7CA" w14:textId="77777777" w:rsidR="006E09F7" w:rsidRPr="003D31FD" w:rsidRDefault="006E09F7" w:rsidP="006E09F7">
      <w:pPr>
        <w:spacing w:line="276" w:lineRule="auto"/>
        <w:ind w:left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Целью проверки являлись:</w:t>
      </w:r>
    </w:p>
    <w:p w14:paraId="0AD03189" w14:textId="77777777" w:rsidR="006E09F7" w:rsidRPr="003D31FD" w:rsidRDefault="006E09F7" w:rsidP="006E09F7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достаточного количества посуды и кухонного инвентаря на пищеблоке, маркировка</w:t>
      </w:r>
      <w:r w:rsidRPr="003D31FD">
        <w:rPr>
          <w:sz w:val="24"/>
          <w:szCs w:val="24"/>
        </w:rPr>
        <w:t>;</w:t>
      </w:r>
    </w:p>
    <w:p w14:paraId="7008FD61" w14:textId="77777777" w:rsidR="006E09F7" w:rsidRPr="00ED56AF" w:rsidRDefault="006E09F7" w:rsidP="006E09F7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документации на продукты, поступающие на пищеблок.</w:t>
      </w:r>
      <w:r w:rsidRPr="00ED56AF">
        <w:rPr>
          <w:sz w:val="24"/>
          <w:szCs w:val="24"/>
        </w:rPr>
        <w:t xml:space="preserve"> </w:t>
      </w:r>
    </w:p>
    <w:p w14:paraId="23ED5D50" w14:textId="77777777" w:rsidR="006E09F7" w:rsidRPr="003D31FD" w:rsidRDefault="006E09F7" w:rsidP="006E09F7">
      <w:pPr>
        <w:spacing w:line="276" w:lineRule="auto"/>
        <w:ind w:firstLine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В ходе проверки комиссия установила:</w:t>
      </w:r>
    </w:p>
    <w:p w14:paraId="64218F44" w14:textId="77777777" w:rsidR="006E09F7" w:rsidRDefault="006E09F7" w:rsidP="006E09F7">
      <w:pPr>
        <w:pStyle w:val="3"/>
        <w:spacing w:line="276" w:lineRule="auto"/>
        <w:rPr>
          <w:sz w:val="24"/>
        </w:rPr>
      </w:pPr>
      <w:r>
        <w:rPr>
          <w:sz w:val="24"/>
        </w:rPr>
        <w:t>В столовой имеется достаточное количество посуды (по два набора на человека) и кухонного инвентаря. На всем инвентаре имеется соответствующая маркировка.</w:t>
      </w:r>
    </w:p>
    <w:p w14:paraId="76820F4C" w14:textId="77777777" w:rsidR="006E09F7" w:rsidRPr="003D31FD" w:rsidRDefault="006E09F7" w:rsidP="006E09F7">
      <w:pPr>
        <w:pStyle w:val="3"/>
        <w:spacing w:line="276" w:lineRule="auto"/>
        <w:ind w:left="360" w:firstLine="0"/>
        <w:rPr>
          <w:sz w:val="24"/>
        </w:rPr>
      </w:pPr>
      <w:r>
        <w:rPr>
          <w:sz w:val="24"/>
        </w:rPr>
        <w:t>Все привозимые продукты имеют сертификат. Просроченных продуктов нет.</w:t>
      </w:r>
    </w:p>
    <w:p w14:paraId="7691D084" w14:textId="77777777" w:rsidR="006E09F7" w:rsidRPr="003D31FD" w:rsidRDefault="006E09F7" w:rsidP="006E09F7">
      <w:pPr>
        <w:ind w:firstLine="540"/>
        <w:jc w:val="both"/>
        <w:rPr>
          <w:sz w:val="24"/>
          <w:szCs w:val="24"/>
        </w:rPr>
      </w:pPr>
      <w:r w:rsidRPr="003D31FD">
        <w:rPr>
          <w:sz w:val="24"/>
          <w:szCs w:val="24"/>
        </w:rPr>
        <w:t xml:space="preserve"> </w:t>
      </w:r>
    </w:p>
    <w:p w14:paraId="52F9462C" w14:textId="77777777" w:rsidR="006E09F7" w:rsidRPr="003D31FD" w:rsidRDefault="006E09F7" w:rsidP="006E09F7">
      <w:pPr>
        <w:pStyle w:val="2"/>
        <w:rPr>
          <w:b/>
          <w:bCs/>
          <w:sz w:val="24"/>
        </w:rPr>
      </w:pPr>
      <w:r w:rsidRPr="003D31FD">
        <w:rPr>
          <w:sz w:val="24"/>
        </w:rPr>
        <w:t xml:space="preserve">       </w:t>
      </w:r>
      <w:r w:rsidRPr="003D31FD">
        <w:rPr>
          <w:b/>
          <w:bCs/>
          <w:sz w:val="24"/>
        </w:rPr>
        <w:t xml:space="preserve">Выводы по проверке </w:t>
      </w:r>
    </w:p>
    <w:p w14:paraId="4005E751" w14:textId="77777777" w:rsidR="006E09F7" w:rsidRPr="003D31FD" w:rsidRDefault="006E09F7" w:rsidP="006E09F7">
      <w:pPr>
        <w:pStyle w:val="2"/>
        <w:spacing w:line="276" w:lineRule="auto"/>
        <w:rPr>
          <w:sz w:val="24"/>
        </w:rPr>
      </w:pPr>
      <w:r>
        <w:rPr>
          <w:sz w:val="24"/>
        </w:rPr>
        <w:t>Замечаний по проверяемым вопросам нет.</w:t>
      </w:r>
    </w:p>
    <w:p w14:paraId="3D87E664" w14:textId="77777777" w:rsidR="006E09F7" w:rsidRDefault="006E09F7" w:rsidP="006E09F7">
      <w:pPr>
        <w:pStyle w:val="2"/>
        <w:rPr>
          <w:sz w:val="24"/>
        </w:rPr>
      </w:pPr>
    </w:p>
    <w:p w14:paraId="219E6D9C" w14:textId="77777777" w:rsidR="006E09F7" w:rsidRDefault="006E09F7" w:rsidP="006E09F7">
      <w:pPr>
        <w:pStyle w:val="2"/>
        <w:rPr>
          <w:sz w:val="24"/>
        </w:rPr>
      </w:pPr>
    </w:p>
    <w:p w14:paraId="55DFC6FF" w14:textId="77777777" w:rsidR="006E09F7" w:rsidRDefault="006E09F7" w:rsidP="006E09F7">
      <w:pPr>
        <w:pStyle w:val="2"/>
        <w:rPr>
          <w:sz w:val="24"/>
        </w:rPr>
      </w:pPr>
    </w:p>
    <w:p w14:paraId="04E20FDD" w14:textId="77777777" w:rsidR="006E09F7" w:rsidRDefault="006E09F7" w:rsidP="006E09F7">
      <w:pPr>
        <w:pStyle w:val="2"/>
        <w:rPr>
          <w:sz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394"/>
      </w:tblGrid>
      <w:tr w:rsidR="006E09F7" w:rsidRPr="003F04CB" w14:paraId="32FB634C" w14:textId="77777777" w:rsidTr="002C11E2">
        <w:tc>
          <w:tcPr>
            <w:tcW w:w="4394" w:type="dxa"/>
          </w:tcPr>
          <w:p w14:paraId="6F8741FC" w14:textId="77777777" w:rsidR="006E09F7" w:rsidRPr="003F04CB" w:rsidRDefault="006E09F7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Н.А.Гарькаева</w:t>
            </w:r>
            <w:proofErr w:type="spellEnd"/>
          </w:p>
        </w:tc>
      </w:tr>
      <w:tr w:rsidR="006E09F7" w:rsidRPr="003F04CB" w14:paraId="083E33C8" w14:textId="77777777" w:rsidTr="002C11E2">
        <w:tc>
          <w:tcPr>
            <w:tcW w:w="4394" w:type="dxa"/>
          </w:tcPr>
          <w:p w14:paraId="711D3319" w14:textId="77777777" w:rsidR="006E09F7" w:rsidRPr="003F04CB" w:rsidRDefault="006E09F7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С.В.Руденко</w:t>
            </w:r>
            <w:proofErr w:type="spellEnd"/>
          </w:p>
        </w:tc>
      </w:tr>
      <w:tr w:rsidR="006E09F7" w:rsidRPr="003F04CB" w14:paraId="40247632" w14:textId="77777777" w:rsidTr="002C11E2">
        <w:tc>
          <w:tcPr>
            <w:tcW w:w="4394" w:type="dxa"/>
          </w:tcPr>
          <w:p w14:paraId="55553022" w14:textId="77777777" w:rsidR="006E09F7" w:rsidRPr="003F04CB" w:rsidRDefault="006E09F7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 w:rsidRPr="003F04CB">
              <w:rPr>
                <w:sz w:val="24"/>
              </w:rPr>
              <w:t xml:space="preserve"> </w:t>
            </w:r>
            <w:proofErr w:type="spellStart"/>
            <w:r w:rsidRPr="003F04CB">
              <w:rPr>
                <w:sz w:val="24"/>
              </w:rPr>
              <w:t>А.В.Черемухина</w:t>
            </w:r>
            <w:proofErr w:type="spellEnd"/>
          </w:p>
        </w:tc>
      </w:tr>
      <w:tr w:rsidR="006E09F7" w:rsidRPr="003F04CB" w14:paraId="49E34327" w14:textId="77777777" w:rsidTr="002C11E2">
        <w:tc>
          <w:tcPr>
            <w:tcW w:w="4394" w:type="dxa"/>
          </w:tcPr>
          <w:p w14:paraId="51D740F1" w14:textId="77777777" w:rsidR="006E09F7" w:rsidRPr="003F04CB" w:rsidRDefault="006E09F7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О.И.Городова</w:t>
            </w:r>
            <w:proofErr w:type="spellEnd"/>
          </w:p>
        </w:tc>
      </w:tr>
      <w:tr w:rsidR="006E09F7" w:rsidRPr="003F04CB" w14:paraId="01EACF3A" w14:textId="77777777" w:rsidTr="002C11E2">
        <w:tc>
          <w:tcPr>
            <w:tcW w:w="4394" w:type="dxa"/>
          </w:tcPr>
          <w:p w14:paraId="2E9414B2" w14:textId="77777777" w:rsidR="006E09F7" w:rsidRPr="003F04CB" w:rsidRDefault="006E09F7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>
              <w:rPr>
                <w:sz w:val="24"/>
              </w:rPr>
              <w:t>О.Ю.Ефимова</w:t>
            </w:r>
            <w:proofErr w:type="spellEnd"/>
          </w:p>
        </w:tc>
      </w:tr>
    </w:tbl>
    <w:p w14:paraId="07CE4316" w14:textId="77777777" w:rsidR="006E09F7" w:rsidRDefault="006E09F7"/>
    <w:sectPr w:rsidR="006E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D7F"/>
    <w:multiLevelType w:val="hybridMultilevel"/>
    <w:tmpl w:val="876A52D0"/>
    <w:lvl w:ilvl="0" w:tplc="186421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7"/>
    <w:rsid w:val="006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CBF"/>
  <w15:chartTrackingRefBased/>
  <w15:docId w15:val="{8D8618A5-B6AE-4501-812C-13AF90A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9F7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09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09F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E0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6E09F7"/>
    <w:pPr>
      <w:ind w:firstLine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6E09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1</cp:revision>
  <dcterms:created xsi:type="dcterms:W3CDTF">2022-01-14T04:13:00Z</dcterms:created>
  <dcterms:modified xsi:type="dcterms:W3CDTF">2022-01-14T04:14:00Z</dcterms:modified>
</cp:coreProperties>
</file>