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Default Extension="xlsx" ContentType="application/vnd.openxmlformats-officedocument.spreadsheetml.sheet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EED" w:rsidRDefault="00423EED" w:rsidP="00423EED">
      <w:pPr>
        <w:spacing w:after="0" w:line="240" w:lineRule="exact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>Справка о результатах ВПР в 2022 году.</w:t>
      </w:r>
    </w:p>
    <w:p w:rsidR="00423EED" w:rsidRDefault="00423EED" w:rsidP="00423EED">
      <w:pPr>
        <w:spacing w:after="0" w:line="240" w:lineRule="exact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Default="00BF5F3C" w:rsidP="00BF5F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</w:t>
      </w:r>
      <w:r w:rsidRPr="00BF5F3C">
        <w:rPr>
          <w:rFonts w:ascii="Times New Roman" w:hAnsi="Times New Roman" w:cs="Times New Roman"/>
          <w:sz w:val="24"/>
          <w:szCs w:val="24"/>
        </w:rPr>
        <w:t xml:space="preserve">ветствии с </w:t>
      </w:r>
      <w:hyperlink r:id="rId7" w:tgtFrame="_blank" w:history="1">
        <w:r w:rsidR="00423EED" w:rsidRPr="00BF5F3C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Приказ</w:t>
        </w:r>
        <w:r w:rsidRPr="00BF5F3C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ом</w:t>
        </w:r>
        <w:r w:rsidR="00423EED" w:rsidRPr="00BF5F3C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Федеральной службы по надзору в сфере образования и науки (Рособрнадзор) "О внесении изменений в приказ Федеральной службы по надзору в сфере образования и науки (Рособрнадзор) от 16.08.2021 № 1139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году"  от 28.03.2022  № 467 </w:t>
        </w:r>
      </w:hyperlink>
      <w:r>
        <w:rPr>
          <w:rFonts w:ascii="Times New Roman" w:hAnsi="Times New Roman" w:cs="Times New Roman"/>
          <w:sz w:val="24"/>
          <w:szCs w:val="24"/>
        </w:rPr>
        <w:t>в марте-апреле 2022 были проведены ВПР в 5,6,7,8,10,11 классах по биологии, географии, русскому языку, английскому языку, истории, химии, физики, математике, истории.</w:t>
      </w:r>
    </w:p>
    <w:p w:rsidR="00BF5F3C" w:rsidRDefault="00BF5F3C" w:rsidP="00BF5F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Работы проведены в соответствии с графиком, сроки проверки и предоставления результатов никем не нарушены. </w:t>
      </w:r>
    </w:p>
    <w:p w:rsidR="00423EED" w:rsidRDefault="00BF5F3C" w:rsidP="00BF5F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5F3C">
        <w:rPr>
          <w:rFonts w:ascii="Times New Roman" w:hAnsi="Times New Roman" w:cs="Times New Roman"/>
          <w:sz w:val="24"/>
          <w:szCs w:val="24"/>
        </w:rPr>
        <w:t>ВПР в сентябре-октябр</w:t>
      </w:r>
      <w:r>
        <w:rPr>
          <w:rFonts w:ascii="Times New Roman" w:hAnsi="Times New Roman" w:cs="Times New Roman"/>
          <w:sz w:val="24"/>
          <w:szCs w:val="24"/>
        </w:rPr>
        <w:t xml:space="preserve">е 2022 г. проводились в целях: </w:t>
      </w:r>
      <w:r w:rsidRPr="00BF5F3C">
        <w:rPr>
          <w:rFonts w:ascii="Times New Roman" w:hAnsi="Times New Roman" w:cs="Times New Roman"/>
          <w:sz w:val="24"/>
          <w:szCs w:val="24"/>
        </w:rPr>
        <w:t>осуществления входного мониторинга качества образования, в том числе мониторинга уровня подготовки обучающихся в соответствии с федеральными государственными образовательными стандартами начального общего и</w:t>
      </w:r>
      <w:r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образования; </w:t>
      </w:r>
      <w:r w:rsidRPr="00BF5F3C">
        <w:rPr>
          <w:rFonts w:ascii="Times New Roman" w:hAnsi="Times New Roman" w:cs="Times New Roman"/>
          <w:sz w:val="24"/>
          <w:szCs w:val="24"/>
        </w:rPr>
        <w:t>совершенствования преподавания учебных предметов и повышения качества образования в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образовательных организациях; </w:t>
      </w:r>
      <w:r w:rsidRPr="00BF5F3C">
        <w:rPr>
          <w:rFonts w:ascii="Times New Roman" w:hAnsi="Times New Roman" w:cs="Times New Roman"/>
          <w:sz w:val="24"/>
          <w:szCs w:val="24"/>
        </w:rPr>
        <w:t xml:space="preserve">корректировки организации образовательного процесса по учебным предметам на 2022/2023 учебный год. </w:t>
      </w:r>
    </w:p>
    <w:p w:rsidR="00BF5F3C" w:rsidRPr="00184C58" w:rsidRDefault="00184C58" w:rsidP="00BF5F3C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84C58">
        <w:rPr>
          <w:rFonts w:ascii="Times New Roman" w:eastAsiaTheme="minorHAnsi" w:hAnsi="Times New Roman" w:cs="Times New Roman"/>
          <w:sz w:val="24"/>
          <w:szCs w:val="24"/>
        </w:rPr>
        <w:t>При анализе результатов использовались следующие способы: сравнение отметок, полученных в школе, с отметками в муниципалитете, регионе, стране; сравнител</w:t>
      </w:r>
      <w:r w:rsidR="00E166E1">
        <w:rPr>
          <w:rFonts w:ascii="Times New Roman" w:eastAsiaTheme="minorHAnsi" w:hAnsi="Times New Roman" w:cs="Times New Roman"/>
          <w:sz w:val="24"/>
          <w:szCs w:val="24"/>
        </w:rPr>
        <w:t xml:space="preserve">ьный анализ результатов </w:t>
      </w:r>
      <w:r w:rsidRPr="00184C58">
        <w:rPr>
          <w:rFonts w:ascii="Times New Roman" w:eastAsiaTheme="minorHAnsi" w:hAnsi="Times New Roman" w:cs="Times New Roman"/>
          <w:sz w:val="24"/>
          <w:szCs w:val="24"/>
        </w:rPr>
        <w:t xml:space="preserve"> с отметками по журналу; распределение первичных баллов ВПР; анализ  результатов выполнения отдельных заданий проверочной работы; анализ выполнения заданий группами участников.</w:t>
      </w:r>
      <w:r w:rsidR="00E166E1">
        <w:rPr>
          <w:rFonts w:ascii="Times New Roman" w:eastAsiaTheme="minorHAnsi" w:hAnsi="Times New Roman" w:cs="Times New Roman"/>
          <w:sz w:val="24"/>
          <w:szCs w:val="24"/>
        </w:rPr>
        <w:t xml:space="preserve"> Все руководители ШМО своевременно предоставили анализ согласно шаблону «7 шагов»</w:t>
      </w:r>
    </w:p>
    <w:p w:rsidR="00D83FD1" w:rsidRPr="00423EED" w:rsidRDefault="004C7207" w:rsidP="00D83FD1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ab/>
      </w:r>
      <w:r w:rsidRPr="00857454">
        <w:rPr>
          <w:rFonts w:ascii="Times New Roman" w:eastAsiaTheme="minorHAnsi" w:hAnsi="Times New Roman" w:cs="Times New Roman"/>
          <w:sz w:val="24"/>
          <w:szCs w:val="24"/>
        </w:rPr>
        <w:t>По представленным педагогами анализам можно сделать следующие выводы; большое количество неудовлетворительных оценок более 30% показали учащиеся по биологии 6 класс</w:t>
      </w:r>
      <w:r w:rsidR="00417262">
        <w:rPr>
          <w:rFonts w:ascii="Times New Roman" w:eastAsiaTheme="minorHAnsi" w:hAnsi="Times New Roman" w:cs="Times New Roman"/>
          <w:sz w:val="24"/>
          <w:szCs w:val="24"/>
        </w:rPr>
        <w:t xml:space="preserve"> (Похрестникова М.А.)</w:t>
      </w:r>
      <w:r w:rsidRPr="00857454">
        <w:rPr>
          <w:rFonts w:ascii="Times New Roman" w:eastAsiaTheme="minorHAnsi" w:hAnsi="Times New Roman" w:cs="Times New Roman"/>
          <w:sz w:val="24"/>
          <w:szCs w:val="24"/>
        </w:rPr>
        <w:t>, химии 8</w:t>
      </w:r>
      <w:r w:rsidR="00857454" w:rsidRPr="00857454">
        <w:rPr>
          <w:rFonts w:ascii="Times New Roman" w:eastAsiaTheme="minorHAnsi" w:hAnsi="Times New Roman" w:cs="Times New Roman"/>
          <w:sz w:val="24"/>
          <w:szCs w:val="24"/>
        </w:rPr>
        <w:t xml:space="preserve"> класс</w:t>
      </w:r>
      <w:r w:rsidR="00417262">
        <w:rPr>
          <w:rFonts w:ascii="Times New Roman" w:eastAsiaTheme="minorHAnsi" w:hAnsi="Times New Roman" w:cs="Times New Roman"/>
          <w:sz w:val="24"/>
          <w:szCs w:val="24"/>
        </w:rPr>
        <w:t xml:space="preserve"> (Похрестникова М.А.)</w:t>
      </w:r>
      <w:r w:rsidR="00857454" w:rsidRPr="00857454">
        <w:rPr>
          <w:rFonts w:ascii="Times New Roman" w:eastAsiaTheme="minorHAnsi" w:hAnsi="Times New Roman" w:cs="Times New Roman"/>
          <w:sz w:val="24"/>
          <w:szCs w:val="24"/>
        </w:rPr>
        <w:t>, русскому языку</w:t>
      </w:r>
      <w:r w:rsidR="00E166E1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857454" w:rsidRPr="00857454">
        <w:rPr>
          <w:rFonts w:ascii="Times New Roman" w:eastAsiaTheme="minorHAnsi" w:hAnsi="Times New Roman" w:cs="Times New Roman"/>
          <w:sz w:val="24"/>
          <w:szCs w:val="24"/>
        </w:rPr>
        <w:t>6-7 класс</w:t>
      </w:r>
      <w:r w:rsidR="00417262">
        <w:rPr>
          <w:rFonts w:ascii="Times New Roman" w:eastAsiaTheme="minorHAnsi" w:hAnsi="Times New Roman" w:cs="Times New Roman"/>
          <w:sz w:val="24"/>
          <w:szCs w:val="24"/>
        </w:rPr>
        <w:t xml:space="preserve"> (Шелестова С.Н., Шевелкина О.А.)</w:t>
      </w:r>
      <w:r w:rsidR="00857454" w:rsidRPr="00857454">
        <w:rPr>
          <w:rFonts w:ascii="Times New Roman" w:eastAsiaTheme="minorHAnsi" w:hAnsi="Times New Roman" w:cs="Times New Roman"/>
          <w:sz w:val="24"/>
          <w:szCs w:val="24"/>
        </w:rPr>
        <w:t>; во всех классах и по всем предметам имеются признаки несоответствия отметок при проверке ВПР, наименьшие отклонения в расхождениях между отметками по журналу учащихся и результатами ВПР у обучающихся 10 класса по географии</w:t>
      </w:r>
      <w:r w:rsidR="00417262">
        <w:rPr>
          <w:rFonts w:ascii="Times New Roman" w:eastAsiaTheme="minorHAnsi" w:hAnsi="Times New Roman" w:cs="Times New Roman"/>
          <w:sz w:val="24"/>
          <w:szCs w:val="24"/>
        </w:rPr>
        <w:t xml:space="preserve"> (Бабурина О.А.)</w:t>
      </w:r>
      <w:r w:rsidR="00857454" w:rsidRPr="00857454">
        <w:rPr>
          <w:rFonts w:ascii="Times New Roman" w:eastAsiaTheme="minorHAnsi" w:hAnsi="Times New Roman" w:cs="Times New Roman"/>
          <w:sz w:val="24"/>
          <w:szCs w:val="24"/>
        </w:rPr>
        <w:t>, в 11 классе по истории</w:t>
      </w:r>
      <w:r w:rsidR="00417262">
        <w:rPr>
          <w:rFonts w:ascii="Times New Roman" w:eastAsiaTheme="minorHAnsi" w:hAnsi="Times New Roman" w:cs="Times New Roman"/>
          <w:sz w:val="24"/>
          <w:szCs w:val="24"/>
        </w:rPr>
        <w:t xml:space="preserve"> (Огородникова Е.С.)</w:t>
      </w:r>
      <w:r w:rsidR="00857454" w:rsidRPr="00857454">
        <w:rPr>
          <w:rFonts w:ascii="Times New Roman" w:eastAsiaTheme="minorHAnsi" w:hAnsi="Times New Roman" w:cs="Times New Roman"/>
          <w:sz w:val="24"/>
          <w:szCs w:val="24"/>
        </w:rPr>
        <w:t>, наибольшие отклонения в расхождениях между отметками по журналу учащихся и результатами ВПР, наблюдаются у обучающихся 6-го класса по биологии</w:t>
      </w:r>
      <w:r w:rsidR="00417262">
        <w:rPr>
          <w:rFonts w:ascii="Times New Roman" w:eastAsiaTheme="minorHAnsi" w:hAnsi="Times New Roman" w:cs="Times New Roman"/>
          <w:sz w:val="24"/>
          <w:szCs w:val="24"/>
        </w:rPr>
        <w:t xml:space="preserve"> (Похрестникова М.А.)</w:t>
      </w:r>
      <w:r w:rsidR="00857454" w:rsidRPr="00857454">
        <w:rPr>
          <w:rFonts w:ascii="Times New Roman" w:eastAsiaTheme="minorHAnsi" w:hAnsi="Times New Roman" w:cs="Times New Roman"/>
          <w:sz w:val="24"/>
          <w:szCs w:val="24"/>
        </w:rPr>
        <w:t>, русскому языку 8 класс</w:t>
      </w:r>
      <w:r w:rsidR="00417262">
        <w:rPr>
          <w:rFonts w:ascii="Times New Roman" w:eastAsiaTheme="minorHAnsi" w:hAnsi="Times New Roman" w:cs="Times New Roman"/>
          <w:sz w:val="24"/>
          <w:szCs w:val="24"/>
        </w:rPr>
        <w:t xml:space="preserve"> (Шевелкина О.А.)</w:t>
      </w:r>
      <w:r w:rsidR="00857454" w:rsidRPr="00857454">
        <w:rPr>
          <w:rFonts w:ascii="Times New Roman" w:eastAsiaTheme="minorHAnsi" w:hAnsi="Times New Roman" w:cs="Times New Roman"/>
          <w:sz w:val="24"/>
          <w:szCs w:val="24"/>
        </w:rPr>
        <w:t>, математике 4 класс</w:t>
      </w:r>
      <w:r w:rsidR="00417262">
        <w:rPr>
          <w:rFonts w:ascii="Times New Roman" w:eastAsiaTheme="minorHAnsi" w:hAnsi="Times New Roman" w:cs="Times New Roman"/>
          <w:sz w:val="24"/>
          <w:szCs w:val="24"/>
        </w:rPr>
        <w:t xml:space="preserve"> (Гильдеева Т.Б., Зайцева Д.В)</w:t>
      </w:r>
      <w:r w:rsidR="00857454" w:rsidRPr="00857454">
        <w:rPr>
          <w:rFonts w:ascii="Times New Roman" w:eastAsiaTheme="minorHAnsi" w:hAnsi="Times New Roman" w:cs="Times New Roman"/>
          <w:sz w:val="24"/>
          <w:szCs w:val="24"/>
        </w:rPr>
        <w:t>; среди представленных классов результаты учащихся более выраженные признаки необъективности</w:t>
      </w:r>
      <w:r w:rsidR="00857454">
        <w:rPr>
          <w:rFonts w:ascii="Times New Roman" w:eastAsiaTheme="minorHAnsi" w:hAnsi="Times New Roman" w:cs="Times New Roman"/>
          <w:sz w:val="24"/>
          <w:szCs w:val="24"/>
        </w:rPr>
        <w:t xml:space="preserve"> имеют результаты учащихся 5 классов по истории</w:t>
      </w:r>
      <w:r w:rsidR="00417262">
        <w:rPr>
          <w:rFonts w:ascii="Times New Roman" w:eastAsiaTheme="minorHAnsi" w:hAnsi="Times New Roman" w:cs="Times New Roman"/>
          <w:sz w:val="24"/>
          <w:szCs w:val="24"/>
        </w:rPr>
        <w:t xml:space="preserve"> (Огородникова Е.С., Самаркина Е.Ц.)</w:t>
      </w:r>
      <w:r w:rsidR="00857454">
        <w:rPr>
          <w:rFonts w:ascii="Times New Roman" w:eastAsiaTheme="minorHAnsi" w:hAnsi="Times New Roman" w:cs="Times New Roman"/>
          <w:sz w:val="24"/>
          <w:szCs w:val="24"/>
        </w:rPr>
        <w:t>, 6-8 классов по русскому языку</w:t>
      </w:r>
      <w:r w:rsidR="00417262">
        <w:rPr>
          <w:rFonts w:ascii="Times New Roman" w:eastAsiaTheme="minorHAnsi" w:hAnsi="Times New Roman" w:cs="Times New Roman"/>
          <w:sz w:val="24"/>
          <w:szCs w:val="24"/>
        </w:rPr>
        <w:t xml:space="preserve"> (Шелестова С.Н., Шевелкина О.А.);</w:t>
      </w:r>
      <w:r w:rsidR="00857454">
        <w:rPr>
          <w:rFonts w:ascii="Times New Roman" w:eastAsiaTheme="minorHAnsi" w:hAnsi="Times New Roman" w:cs="Times New Roman"/>
          <w:sz w:val="24"/>
          <w:szCs w:val="24"/>
        </w:rPr>
        <w:t xml:space="preserve"> 6 класс по биологии</w:t>
      </w:r>
      <w:r w:rsidR="00417262">
        <w:rPr>
          <w:rFonts w:ascii="Times New Roman" w:eastAsiaTheme="minorHAnsi" w:hAnsi="Times New Roman" w:cs="Times New Roman"/>
          <w:sz w:val="24"/>
          <w:szCs w:val="24"/>
        </w:rPr>
        <w:t xml:space="preserve"> (Похрестникова М.А.)</w:t>
      </w:r>
      <w:r w:rsidR="00857454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r w:rsidR="00887922">
        <w:rPr>
          <w:rFonts w:ascii="Times New Roman" w:eastAsiaTheme="minorHAnsi" w:hAnsi="Times New Roman" w:cs="Times New Roman"/>
          <w:sz w:val="24"/>
          <w:szCs w:val="24"/>
        </w:rPr>
        <w:t>7</w:t>
      </w:r>
      <w:r w:rsidR="004C4DDF">
        <w:rPr>
          <w:rFonts w:ascii="Times New Roman" w:eastAsiaTheme="minorHAnsi" w:hAnsi="Times New Roman" w:cs="Times New Roman"/>
          <w:sz w:val="24"/>
          <w:szCs w:val="24"/>
        </w:rPr>
        <w:t>-8 класс по математике</w:t>
      </w:r>
      <w:r w:rsidR="00417262">
        <w:rPr>
          <w:rFonts w:ascii="Times New Roman" w:eastAsiaTheme="minorHAnsi" w:hAnsi="Times New Roman" w:cs="Times New Roman"/>
          <w:sz w:val="24"/>
          <w:szCs w:val="24"/>
        </w:rPr>
        <w:t xml:space="preserve"> (Камаева А.А.)</w:t>
      </w:r>
      <w:r w:rsidR="004C4DDF">
        <w:rPr>
          <w:rFonts w:ascii="Times New Roman" w:eastAsiaTheme="minorHAnsi" w:hAnsi="Times New Roman" w:cs="Times New Roman"/>
          <w:sz w:val="24"/>
          <w:szCs w:val="24"/>
        </w:rPr>
        <w:t>, 7 класс по физике</w:t>
      </w:r>
      <w:r w:rsidR="00417262">
        <w:rPr>
          <w:rFonts w:ascii="Times New Roman" w:eastAsiaTheme="minorHAnsi" w:hAnsi="Times New Roman" w:cs="Times New Roman"/>
          <w:sz w:val="24"/>
          <w:szCs w:val="24"/>
        </w:rPr>
        <w:t xml:space="preserve"> (Горнышкова Г.В.)</w:t>
      </w:r>
      <w:r w:rsidR="004C4DDF">
        <w:rPr>
          <w:rFonts w:ascii="Times New Roman" w:eastAsiaTheme="minorHAnsi" w:hAnsi="Times New Roman" w:cs="Times New Roman"/>
          <w:sz w:val="24"/>
          <w:szCs w:val="24"/>
        </w:rPr>
        <w:t>, 8 класс по химии</w:t>
      </w:r>
      <w:r w:rsidR="00417262">
        <w:rPr>
          <w:rFonts w:ascii="Times New Roman" w:eastAsiaTheme="minorHAnsi" w:hAnsi="Times New Roman" w:cs="Times New Roman"/>
          <w:sz w:val="24"/>
          <w:szCs w:val="24"/>
        </w:rPr>
        <w:t xml:space="preserve"> (Похрестникова М.А)</w:t>
      </w:r>
      <w:r w:rsidR="004C4DDF">
        <w:rPr>
          <w:rFonts w:ascii="Times New Roman" w:eastAsiaTheme="minorHAnsi" w:hAnsi="Times New Roman" w:cs="Times New Roman"/>
          <w:sz w:val="24"/>
          <w:szCs w:val="24"/>
        </w:rPr>
        <w:t>.</w:t>
      </w:r>
      <w:r w:rsidR="00D83FD1">
        <w:rPr>
          <w:rFonts w:ascii="Times New Roman" w:eastAsiaTheme="minorHAnsi" w:hAnsi="Times New Roman" w:cs="Times New Roman"/>
          <w:sz w:val="24"/>
          <w:szCs w:val="24"/>
        </w:rPr>
        <w:t xml:space="preserve"> Во всех классах и по всем предметам и</w:t>
      </w:r>
      <w:r w:rsidR="00D83FD1" w:rsidRPr="00423EED">
        <w:rPr>
          <w:rFonts w:ascii="Times New Roman" w:eastAsiaTheme="minorHAnsi" w:hAnsi="Times New Roman" w:cs="Times New Roman"/>
          <w:sz w:val="24"/>
          <w:szCs w:val="24"/>
        </w:rPr>
        <w:t xml:space="preserve">меются отклонения в отметках по </w:t>
      </w:r>
      <w:r w:rsidR="00D83FD1">
        <w:rPr>
          <w:rFonts w:ascii="Times New Roman" w:eastAsiaTheme="minorHAnsi" w:hAnsi="Times New Roman" w:cs="Times New Roman"/>
          <w:sz w:val="24"/>
          <w:szCs w:val="24"/>
        </w:rPr>
        <w:t xml:space="preserve">ВПР в сторону их занижения  и в сторону их завышения </w:t>
      </w:r>
      <w:r w:rsidR="00D83FD1" w:rsidRPr="00423EED">
        <w:rPr>
          <w:rFonts w:ascii="Times New Roman" w:eastAsiaTheme="minorHAnsi" w:hAnsi="Times New Roman" w:cs="Times New Roman"/>
          <w:sz w:val="24"/>
          <w:szCs w:val="24"/>
        </w:rPr>
        <w:t xml:space="preserve"> по сравнению с отметками по журналу. </w:t>
      </w:r>
      <w:r w:rsidR="00D83FD1">
        <w:rPr>
          <w:rFonts w:ascii="Times New Roman" w:eastAsiaTheme="minorHAnsi" w:hAnsi="Times New Roman" w:cs="Times New Roman"/>
          <w:sz w:val="24"/>
          <w:szCs w:val="24"/>
        </w:rPr>
        <w:t>В 11 классе по английскому языку</w:t>
      </w:r>
      <w:r w:rsidR="00417262">
        <w:rPr>
          <w:rFonts w:ascii="Times New Roman" w:eastAsiaTheme="minorHAnsi" w:hAnsi="Times New Roman" w:cs="Times New Roman"/>
          <w:sz w:val="24"/>
          <w:szCs w:val="24"/>
        </w:rPr>
        <w:t xml:space="preserve"> (Птицина И.Ю.)</w:t>
      </w:r>
      <w:r w:rsidR="00D83FD1">
        <w:rPr>
          <w:rFonts w:ascii="Times New Roman" w:eastAsiaTheme="minorHAnsi" w:hAnsi="Times New Roman" w:cs="Times New Roman"/>
          <w:sz w:val="24"/>
          <w:szCs w:val="24"/>
        </w:rPr>
        <w:t xml:space="preserve"> подтвердили свой результат 68% учащихся, </w:t>
      </w:r>
      <w:r w:rsidR="00887922">
        <w:rPr>
          <w:rFonts w:ascii="Times New Roman" w:eastAsiaTheme="minorHAnsi" w:hAnsi="Times New Roman" w:cs="Times New Roman"/>
          <w:sz w:val="24"/>
          <w:szCs w:val="24"/>
        </w:rPr>
        <w:t>в 6 классе по биологии понизили 85%, а подтвердили 14%, в 5 классе по истории понизили свой результат более 70% обучающихся.</w:t>
      </w:r>
      <w:r w:rsidR="00D83FD1" w:rsidRPr="00423EED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:rsidR="00857454" w:rsidRDefault="00857454" w:rsidP="004C4DDF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C4DDF" w:rsidRDefault="004C4DDF" w:rsidP="004C4DDF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Рекомендации:</w:t>
      </w:r>
    </w:p>
    <w:p w:rsidR="004C4DDF" w:rsidRDefault="004C4DDF" w:rsidP="004C4DDF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Н</w:t>
      </w:r>
      <w:r w:rsidRPr="00423EED">
        <w:rPr>
          <w:rFonts w:ascii="Times New Roman" w:eastAsiaTheme="minorHAnsi" w:hAnsi="Times New Roman" w:cs="Times New Roman"/>
          <w:sz w:val="24"/>
          <w:szCs w:val="24"/>
        </w:rPr>
        <w:t>а основании представленных на предыдущих шагах выводов, руководителям ШМО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Шпиро А.Н., Самаркиной Е.Ц., Шелестовой С.Н., Приймак Т.В., Птициной И.Ю., </w:t>
      </w:r>
      <w:r>
        <w:rPr>
          <w:rFonts w:ascii="Times New Roman" w:eastAsiaTheme="minorHAnsi" w:hAnsi="Times New Roman" w:cs="Times New Roman"/>
          <w:sz w:val="24"/>
          <w:szCs w:val="24"/>
        </w:rPr>
        <w:lastRenderedPageBreak/>
        <w:t>Бабуриной О.А.</w:t>
      </w: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 рекомендовано составить комплекс мер на следующий учебный год по повышению объективности проведения и проверки работ учащихся и по ликвидации допущенных обучающимися типичных ошибок при выполнении заданий ВПР.</w:t>
      </w:r>
    </w:p>
    <w:p w:rsidR="00417262" w:rsidRDefault="00417262" w:rsidP="004C4DDF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2. Заместителям директора по УВР Самаркиной Е.Ц., Руденко С.В., Гарькаевой Н.А. провести собеседование с педагогами по результатам ВПР;</w:t>
      </w:r>
    </w:p>
    <w:p w:rsidR="00417262" w:rsidRDefault="00417262" w:rsidP="00417262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3. Заместителям директора по УВР Самаркиной Е.Ц., Руденко С.В., Гарькаевой Н.А. взять на контроль реализацию плана ШМО </w:t>
      </w:r>
      <w:r w:rsidRPr="00423EED">
        <w:rPr>
          <w:rFonts w:ascii="Times New Roman" w:eastAsiaTheme="minorHAnsi" w:hAnsi="Times New Roman" w:cs="Times New Roman"/>
          <w:sz w:val="24"/>
          <w:szCs w:val="24"/>
        </w:rPr>
        <w:t>по повышению объективности проведения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ВПР.</w:t>
      </w:r>
    </w:p>
    <w:p w:rsidR="00423EED" w:rsidRDefault="00423EED" w:rsidP="00E166E1">
      <w:pPr>
        <w:spacing w:after="0" w:line="240" w:lineRule="exact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Default="00423EED" w:rsidP="00423EED">
      <w:pPr>
        <w:spacing w:after="0" w:line="240" w:lineRule="exact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exact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Анализ ВПР по биологии (6 и 11 класс)</w:t>
      </w: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pStyle w:val="a6"/>
        <w:numPr>
          <w:ilvl w:val="0"/>
          <w:numId w:val="2"/>
        </w:numPr>
        <w:spacing w:after="0" w:line="240" w:lineRule="exact"/>
        <w:jc w:val="both"/>
        <w:rPr>
          <w:rFonts w:eastAsiaTheme="minorHAnsi"/>
          <w:b/>
        </w:rPr>
      </w:pPr>
      <w:r w:rsidRPr="00423EED">
        <w:rPr>
          <w:rFonts w:eastAsiaTheme="minorHAnsi"/>
          <w:b/>
        </w:rPr>
        <w:t>Общая информация об участниках ВПР – 2022_ в образовательной организации</w:t>
      </w: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i/>
          <w:sz w:val="24"/>
          <w:szCs w:val="24"/>
        </w:rPr>
        <w:t>Таблица 1 – Участники ВПР – 202_ в ОО</w:t>
      </w:r>
    </w:p>
    <w:tbl>
      <w:tblPr>
        <w:tblStyle w:val="2"/>
        <w:tblW w:w="0" w:type="auto"/>
        <w:tblLook w:val="04A0"/>
      </w:tblPr>
      <w:tblGrid>
        <w:gridCol w:w="2228"/>
        <w:gridCol w:w="1223"/>
        <w:gridCol w:w="1224"/>
        <w:gridCol w:w="1224"/>
        <w:gridCol w:w="1154"/>
        <w:gridCol w:w="1134"/>
        <w:gridCol w:w="1383"/>
      </w:tblGrid>
      <w:tr w:rsidR="00423EED" w:rsidRPr="00423EED" w:rsidTr="00BF5F3C">
        <w:tc>
          <w:tcPr>
            <w:tcW w:w="2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423EED" w:rsidRPr="00423EED" w:rsidTr="00BF5F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чел./% от общего числа учащихся</w:t>
            </w:r>
          </w:p>
        </w:tc>
      </w:tr>
      <w:tr w:rsidR="00423EED" w:rsidRPr="00423EED" w:rsidTr="00BF5F3C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48/83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27/93</w:t>
            </w:r>
          </w:p>
        </w:tc>
      </w:tr>
    </w:tbl>
    <w:p w:rsidR="00423EED" w:rsidRPr="00423EED" w:rsidRDefault="00423EED" w:rsidP="00423EED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pStyle w:val="a6"/>
        <w:numPr>
          <w:ilvl w:val="0"/>
          <w:numId w:val="2"/>
        </w:numPr>
        <w:spacing w:after="0" w:line="240" w:lineRule="exact"/>
        <w:jc w:val="both"/>
        <w:rPr>
          <w:rFonts w:eastAsiaTheme="minorHAnsi"/>
          <w:b/>
        </w:rPr>
      </w:pPr>
      <w:r w:rsidRPr="00423EED">
        <w:rPr>
          <w:rFonts w:eastAsiaTheme="minorHAnsi"/>
          <w:b/>
        </w:rPr>
        <w:t>Сравнение отметок, полученных участниками ВПР – 2022, с отметками в муниципалитете, регионе, стране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Проанализируем общую гистограмму отметок, представленную на рис. 1. Как показано на диаграмме, в МОУ СОШ №14 учащиеся 6 классов по биологии получили за работу преимущественно отметку «2» 54%, что превосходит результаты остальных участников работы на разных уровнях. Эти данные могут свидетельствовать о низком уровне подготовки учащихся по предмету.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6 класс (учитель Похрестникова М.А. )</w:t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5939790" cy="3544011"/>
            <wp:effectExtent l="19050" t="0" r="3810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544011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11 класс (учитель Похрестникова М.А..)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lastRenderedPageBreak/>
        <w:t>Проанализируем общую гистограмму отметок, представленную на рис. 1. Как показано на диаграмме, в МОУ СОШ №14 учащиеся 11 классов по биологии получили за работу преимущественно отметку «4» 66%, что превосходит результаты остальных участников работы на разных уровнях. Эти данные могут свидетельствовать о хорошем уровне подготовки учащихся по предмету.</w:t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5939790" cy="3544011"/>
            <wp:effectExtent l="19050" t="0" r="3810" b="0"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544011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Сравнительный анализ результатов ВПР-2022_ с отметками по журналу.</w:t>
      </w:r>
    </w:p>
    <w:p w:rsidR="00423EED" w:rsidRPr="00423EED" w:rsidRDefault="00423EED" w:rsidP="00423EED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Для наглядности предлагается составление единой таблицы по результатам ВПР одного учебного года по каждому классу по каждому предмету (таблица 2). </w:t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i/>
          <w:sz w:val="24"/>
          <w:szCs w:val="24"/>
        </w:rPr>
        <w:t xml:space="preserve">Таблица 2 </w:t>
      </w:r>
      <w:r w:rsidRPr="00423EED">
        <w:rPr>
          <w:rFonts w:ascii="Times New Roman" w:eastAsiaTheme="minorHAnsi" w:hAnsi="Times New Roman" w:cs="Times New Roman"/>
          <w:i/>
          <w:sz w:val="24"/>
          <w:szCs w:val="24"/>
        </w:rPr>
        <w:noBreakHyphen/>
        <w:t xml:space="preserve"> Сравнительный анализ результатов участников ВПР</w:t>
      </w:r>
    </w:p>
    <w:tbl>
      <w:tblPr>
        <w:tblStyle w:val="2"/>
        <w:tblW w:w="0" w:type="auto"/>
        <w:tblLook w:val="04A0"/>
      </w:tblPr>
      <w:tblGrid>
        <w:gridCol w:w="859"/>
        <w:gridCol w:w="2768"/>
        <w:gridCol w:w="3125"/>
        <w:gridCol w:w="2818"/>
      </w:tblGrid>
      <w:tr w:rsidR="00423EED" w:rsidRPr="00423EED" w:rsidTr="00BF5F3C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Доля учащихся, понизивших результат</w:t>
            </w:r>
          </w:p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i/>
                <w:sz w:val="24"/>
                <w:szCs w:val="24"/>
              </w:rPr>
              <w:t>(Отметка &lt; Отметка по журналу)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Доля учащихся, подтвердивших результат</w:t>
            </w:r>
          </w:p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i/>
                <w:sz w:val="24"/>
                <w:szCs w:val="24"/>
              </w:rPr>
              <w:t>(Отметка = Отметке по журналу)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Доля учащихся, повысивших результат</w:t>
            </w:r>
          </w:p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i/>
                <w:sz w:val="24"/>
                <w:szCs w:val="24"/>
              </w:rPr>
              <w:t>(Отметка &gt; Отметка по журналу)</w:t>
            </w:r>
          </w:p>
        </w:tc>
      </w:tr>
      <w:tr w:rsidR="00423EED" w:rsidRPr="00423EED" w:rsidTr="00BF5F3C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423EED" w:rsidRPr="00423EED" w:rsidTr="00BF5F3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41/85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7/14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23EED" w:rsidRPr="00423EED" w:rsidTr="00BF5F3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8/33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15/59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4/7</w:t>
            </w:r>
          </w:p>
        </w:tc>
      </w:tr>
    </w:tbl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Общий вывод</w:t>
      </w: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. </w:t>
      </w: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Рассмотрим анализ сравнения отметок, полученных учащимися за работу, с отметками по журналу в 6 классе. (рис. 2 таблица 2).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На рис. 2-3 представлено сравнение отметок за работу с отметками по журналу для 6 класса. 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39790" cy="3341094"/>
            <wp:effectExtent l="19050" t="0" r="3810" b="0"/>
            <wp:docPr id="7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3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1094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Данные таблицы  говорят о том, что для 6 классов имеются признаки несоответствия отметок при проверке ВПР. </w:t>
      </w: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Имеются отклонения в отметках по ВПР в сторону их занижения (71%) и в сторону их завышения (2%) по сравнению с отметками по журналу. Процент совпадения отметок по журналу с отметками ВПР в данном классе составил 26%. </w:t>
      </w: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Рассмотрим анализ сравнения отметок, полученных учащимися за работу, с отметками по журналу в 11 классе. (рис. 2 таблица 2).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На рис. 4 представлено сравнение отметок за работу с отметками по журналу для 11 класса.</w:t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5939790" cy="3455733"/>
            <wp:effectExtent l="19050" t="0" r="3810" b="0"/>
            <wp:docPr id="8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3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455733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Данные таблицы  говорят о том, что для 11 класса имеются признаки несоответствия отметок при проверке ВПР. </w:t>
      </w: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Имеются отклонения в отметках по ВПР в сторону их занижения (34%) и в сторону их завышения (4%) по сравнению с отметками по журналу. Процент совпадения отметок по журналу с отметками ВПР в данном классе составил 59%. </w:t>
      </w: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3.Распределение первичных баллов ВПР – 2022.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При анализе гистограммы «Распределение первичных баллов участников ВПР» необходимо обратить внимание на вид распределения первичных баллов.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На рис. 4 в качестве примера представлена гистограмма, на которой отражено распределение первичных баллов близкое к нормальному.</w:t>
      </w:r>
    </w:p>
    <w:p w:rsidR="00423EED" w:rsidRPr="00423EED" w:rsidRDefault="00423EED" w:rsidP="00423EED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5205948" cy="230727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4864" cy="2311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5939790" cy="3614511"/>
            <wp:effectExtent l="19050" t="0" r="3810" b="0"/>
            <wp:docPr id="20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614511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551180</wp:posOffset>
            </wp:positionH>
            <wp:positionV relativeFrom="paragraph">
              <wp:posOffset>2212975</wp:posOffset>
            </wp:positionV>
            <wp:extent cx="4829810" cy="956945"/>
            <wp:effectExtent l="0" t="0" r="889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810" cy="95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i/>
          <w:sz w:val="24"/>
          <w:szCs w:val="24"/>
        </w:rPr>
        <w:t>Рис. 5. Распределение первичных баллов и шкала перевода первичного балла в отметку, биология 6  класс.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При анализе данных, представленных на рисунке, необходимо обратить внимание на следующее: 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1. Диаграмма распределения не имеет нормальный вид,  не наблюдается явный «сдвиг» первичных баллов вправо (в сторону отметок «4» и «5») что не может говорить о завышении отметок или о том, что учащимся помогали, значит, не имеются признаки необъективности результатов; 2. Имеющиеся «пики» в районе 5 и 6 баллов могут свидетельствовать как о том, что дети с легкостью выполнили эти задания. 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Общий вывод.</w:t>
      </w: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 В выводах по данному разделу необходимо указать:</w:t>
      </w:r>
    </w:p>
    <w:p w:rsidR="00423EED" w:rsidRPr="00423EED" w:rsidRDefault="00423EED" w:rsidP="00423EE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соответствует вид гистограммы по биологии в 6 классе</w:t>
      </w:r>
      <w:r w:rsidRPr="00423EED">
        <w:rPr>
          <w:rFonts w:ascii="Times New Roman" w:eastAsiaTheme="minorHAnsi" w:hAnsi="Times New Roman" w:cs="Times New Roman"/>
          <w:i/>
          <w:iCs/>
          <w:sz w:val="24"/>
          <w:szCs w:val="24"/>
        </w:rPr>
        <w:t xml:space="preserve"> </w:t>
      </w:r>
      <w:r w:rsidRPr="00423EED">
        <w:rPr>
          <w:rFonts w:ascii="Times New Roman" w:eastAsiaTheme="minorHAnsi" w:hAnsi="Times New Roman" w:cs="Times New Roman"/>
          <w:sz w:val="24"/>
          <w:szCs w:val="24"/>
        </w:rPr>
        <w:t>нормальному распределению первичных баллов (см. рис. 4);</w:t>
      </w:r>
    </w:p>
    <w:p w:rsidR="00423EED" w:rsidRPr="00423EED" w:rsidRDefault="00423EED" w:rsidP="00423EE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не фиксируются «пики» на границе перехода баллов от одной отметки в другую.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11 класс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5939790" cy="3616351"/>
            <wp:effectExtent l="19050" t="0" r="3810" b="0"/>
            <wp:docPr id="21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616351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При анализе данных, представленных на рисунке, необходимо обратить внимание на следующее: 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1. Диаграмма распределения не имеет нормальный вид, наблюдается явный «сдвиг» первичных баллов вправо (в сторону отметок «4» и «5») что может говорить о завышении отметок или о том, что учащимся помогали, значит, имеются признаки необъективности результатов;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2. На 17 баллах имеется «пик» – скачек доли учащихся, набравших данный балл, в сравнении с долей учащихся, набравший на 1 балл меньше, кроме того, доля учащихся, набравших 14 баллов, превышает аналогичный показатель по муниципалитету и краю, что также может являться признаком необъективности результатов. 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Общий вывод.</w:t>
      </w: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 В выводах по данному разделу необходимо указать:</w:t>
      </w:r>
    </w:p>
    <w:p w:rsidR="00423EED" w:rsidRPr="00423EED" w:rsidRDefault="00423EED" w:rsidP="00423EE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вид гистограммы по не соответствует по истории в 11 классе</w:t>
      </w:r>
      <w:r w:rsidRPr="00423EED">
        <w:rPr>
          <w:rFonts w:ascii="Times New Roman" w:eastAsiaTheme="minorHAnsi" w:hAnsi="Times New Roman" w:cs="Times New Roman"/>
          <w:i/>
          <w:iCs/>
          <w:sz w:val="24"/>
          <w:szCs w:val="24"/>
        </w:rPr>
        <w:t xml:space="preserve"> </w:t>
      </w:r>
      <w:r w:rsidRPr="00423EED">
        <w:rPr>
          <w:rFonts w:ascii="Times New Roman" w:eastAsiaTheme="minorHAnsi" w:hAnsi="Times New Roman" w:cs="Times New Roman"/>
          <w:sz w:val="24"/>
          <w:szCs w:val="24"/>
        </w:rPr>
        <w:t>нормальному распределению первичных баллов;</w:t>
      </w:r>
    </w:p>
    <w:p w:rsidR="00423EED" w:rsidRPr="00423EED" w:rsidRDefault="00423EED" w:rsidP="00423EE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«пики» не фиксируются на границе перехода баллов от одной отметки в другую;</w:t>
      </w:r>
    </w:p>
    <w:p w:rsidR="00423EED" w:rsidRPr="00423EED" w:rsidRDefault="00423EED" w:rsidP="00423EE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учителям необходимо детально проанализировать результаты ВПР по биологии  в 11 классе.</w:t>
      </w: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5. Анализ результатов выполнения отдельных заданий проверочной работы.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lastRenderedPageBreak/>
        <w:t>Рассмотрим анализ выполнения отдельных заданий проверочной работы по биологии 6  класса.</w:t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5939790" cy="3341094"/>
            <wp:effectExtent l="19050" t="0" r="3810" b="0"/>
            <wp:docPr id="22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1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1094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i/>
          <w:sz w:val="24"/>
          <w:szCs w:val="24"/>
        </w:rPr>
        <w:t>Рис. 6. Решаемость отдельных заданий ВПР по биологии в 6 классе в сравнении с результатами по муниципалитету и краю.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В соответствии с представленными на рисунке данными можно сделать следующие выводы: 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1. Большинство заданий проверочной работы было выполнено учащимися школы хуже, чем в целом по муниципалитету и краю (1,2,3,4,5,7);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2. Решаемость некоторых заданий работы в школе оказалась ниже, чем в целом по муниципалитету и краю;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3. Не все задания проверочной работы были выполнены более 50% учащихся 5 классов, это означает, что необходимо провести анализ причин снижения решаемости этих заданий, предусмотреть часы на повторение «западающих» у участников тем;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4. Среди заданий проверочной работы есть те, которые не были выполнены более 80% участников работы, что говорит о не высоком уровне сформированности умений, проверяемых данными заданиями; вместе с тем учащиеся, не выполнившие данные задания, требуют дополнительного внимания со стороны педагога для выявления причин их неуспешности и ликвидации имеющихся пробелов в знаниях. 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Рассмотрим анализ выполнения отдельных заданий проверочной работы по биологии 11 класса.</w:t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39790" cy="3591216"/>
            <wp:effectExtent l="19050" t="0" r="3810" b="0"/>
            <wp:docPr id="23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7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591216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В соответствии с представленными на рисунке данными можно сделать следующие выводы: 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1. Большинство заданий проверочной работы было выполнено учащимися школы лучше, чем в целом по муниципалитету и краю;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2. Решаемость некоторых заданий работы в школе оказалась выше, чем в целом по муниципалитету и краю;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3. Не все задания проверочной работы были выполнены более 50% учащихся 5 классов, это означает, что необходимо провести анализ причин снижения решаемости этих заданий, предусмотреть часы на повторение «западающих» у участников тем;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4. Среди заданий проверочной работы есть те, которые не были выполнены более 80% участников работы, что говорит о не высоком уровне сформированности умений, проверяемых данными заданиями; вместе с тем учащиеся, не выполнившие данные задания, требуют дополнительного внимания со стороны педагога для выявления причин их неуспешности и ликвидации имеющихся пробелов в знаниях.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 xml:space="preserve"> 6. Анализ выполнения заданий группами участников.</w:t>
      </w: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Для более глубокого анализа решаемости отдельных заданий работы необходимо проведение анализа выполнения отдельных заданий группами участников в зависимости от полученной за работу отметки. </w:t>
      </w: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Анализ решаемости заданий учащимися с разным уровнем подготовки позволяет выстраивать образовательную траекторию отдельных групп учащихся в зависимости от их потребностей и с учетом имеющихся у них трудностей. </w:t>
      </w: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В обобщенных выводах должно быть представлено заключение об объективности имеющихся результатов и перечислены имеющиеся дефициты у каждой группы участников, а также пути их устранения (организация индивидуально-групповой работы, повторение тем и т.п.).</w:t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В качестве примера рассмотрим результаты выполнения отдельных заданий ВПР по биологии 6 класса учащимися с разным уровнем подготовки. </w:t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39790" cy="3544011"/>
            <wp:effectExtent l="19050" t="0" r="3810" b="0"/>
            <wp:docPr id="24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1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544011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Результаты учащихся с отметками «2» «3» и «4» оказались ниже, чем результаты учащихся с отметкой «5». Такой разброс результатов может говорить об объективности результатов работы на этапе ее проведения или проверки. 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11 класс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Рассмотрим результаты выполнения отдельных заданий ВПР по биологии для 11 класса учащимися с разным уровнем подготовки.</w:t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5939790" cy="3544011"/>
            <wp:effectExtent l="19050" t="0" r="3810" b="0"/>
            <wp:docPr id="25" name="Рисунок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1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544011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Результаты учащихся с отметками «2» «3» и «4» оказались ниже, чем результаты учащихся с отметкой «5». Такой разброс результатов может говорить об объективности результатов работы на этапе ее проведения или проверки. </w:t>
      </w: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7. Краткое резюме в виде обобщенных выводов</w:t>
      </w: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lastRenderedPageBreak/>
        <w:t>В качестве результата проведенного анализа на основании представленных на предыдущих шагах выводов, руководителям ШМО рекомендовано составить комплекс мер на следующий учебный год по повышению объективности проведения и проверки работ учащихся и по ликвидации допущенных обучающимися типичных ошибок при выполнении заданий ВПР.</w:t>
      </w:r>
    </w:p>
    <w:p w:rsidR="00423EED" w:rsidRPr="00423EED" w:rsidRDefault="00423EED" w:rsidP="0042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exact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Анализ ВПР по химии  (8 и 11 класс)</w:t>
      </w: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pStyle w:val="a6"/>
        <w:numPr>
          <w:ilvl w:val="0"/>
          <w:numId w:val="2"/>
        </w:numPr>
        <w:spacing w:after="0" w:line="240" w:lineRule="exact"/>
        <w:jc w:val="both"/>
        <w:rPr>
          <w:rFonts w:eastAsiaTheme="minorHAnsi"/>
          <w:b/>
        </w:rPr>
      </w:pPr>
      <w:r w:rsidRPr="00423EED">
        <w:rPr>
          <w:rFonts w:eastAsiaTheme="minorHAnsi"/>
          <w:b/>
        </w:rPr>
        <w:t>Общая информация об участниках ВПР – 2022_ в образовательной организации</w:t>
      </w: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i/>
          <w:sz w:val="24"/>
          <w:szCs w:val="24"/>
        </w:rPr>
        <w:t>Таблица 1 – Участники ВПР – 202_ в ОО</w:t>
      </w:r>
    </w:p>
    <w:tbl>
      <w:tblPr>
        <w:tblStyle w:val="2"/>
        <w:tblW w:w="0" w:type="auto"/>
        <w:tblLook w:val="04A0"/>
      </w:tblPr>
      <w:tblGrid>
        <w:gridCol w:w="2228"/>
        <w:gridCol w:w="1223"/>
        <w:gridCol w:w="1224"/>
        <w:gridCol w:w="1224"/>
        <w:gridCol w:w="1154"/>
        <w:gridCol w:w="1134"/>
        <w:gridCol w:w="1383"/>
      </w:tblGrid>
      <w:tr w:rsidR="00423EED" w:rsidRPr="00423EED" w:rsidTr="00BF5F3C">
        <w:tc>
          <w:tcPr>
            <w:tcW w:w="2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423EED" w:rsidRPr="00423EED" w:rsidTr="00BF5F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чел./% от общего числа учащихся</w:t>
            </w:r>
          </w:p>
        </w:tc>
      </w:tr>
      <w:tr w:rsidR="00423EED" w:rsidRPr="00423EED" w:rsidTr="00BF5F3C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24/85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26/97</w:t>
            </w:r>
          </w:p>
        </w:tc>
      </w:tr>
    </w:tbl>
    <w:p w:rsidR="00423EED" w:rsidRPr="00423EED" w:rsidRDefault="00423EED" w:rsidP="00423EED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pStyle w:val="a6"/>
        <w:numPr>
          <w:ilvl w:val="0"/>
          <w:numId w:val="2"/>
        </w:numPr>
        <w:spacing w:after="0" w:line="240" w:lineRule="exact"/>
        <w:jc w:val="both"/>
        <w:rPr>
          <w:rFonts w:eastAsiaTheme="minorHAnsi"/>
          <w:b/>
        </w:rPr>
      </w:pPr>
      <w:r w:rsidRPr="00423EED">
        <w:rPr>
          <w:rFonts w:eastAsiaTheme="minorHAnsi"/>
          <w:b/>
        </w:rPr>
        <w:t>Сравнение отметок, полученных участниками ВПР – 2022, с отметками в муниципалитете, регионе, стране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Проанализируем общую гистограмму отметок, представленную на рис. 1. Как показано на диаграмме, в МОУ СОШ №14 учащиеся 8 классов по химии получили за работу преимущественно отметку «2» 56%, что превосходит результаты остальных участников работы на разных уровнях. Эти данные могут свидетельствовать о низком уровне подготовки учащихся по предмету.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8 класс (учитель Похрестникова М.А. )</w:t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t xml:space="preserve">               </w:t>
      </w: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5939790" cy="3544011"/>
            <wp:effectExtent l="19050" t="0" r="3810" b="0"/>
            <wp:docPr id="26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544011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11 класс (учитель Похрестникова М.А..)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Проанализируем общую гистограмму отметок, представленную на рис. 1. Как показано на диаграмме, в МОУ СОШ №14 учащиеся 11 классов по химии получили за работу преимущественно отметку «3» 57 %, что превосходит результаты остальных </w:t>
      </w:r>
      <w:r w:rsidRPr="00423EED">
        <w:rPr>
          <w:rFonts w:ascii="Times New Roman" w:eastAsiaTheme="minorHAnsi" w:hAnsi="Times New Roman" w:cs="Times New Roman"/>
          <w:sz w:val="24"/>
          <w:szCs w:val="24"/>
        </w:rPr>
        <w:lastRenderedPageBreak/>
        <w:t>участников работы на разных уровнях. Эти данные могут свидетельствовать о хорошем уровне подготовки учащихся по предмету.</w:t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5939790" cy="3544011"/>
            <wp:effectExtent l="19050" t="0" r="3810" b="0"/>
            <wp:docPr id="28" name="Рисунок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544011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Сравнительный анализ результатов ВПР-2022_ с отметками по журналу.</w:t>
      </w:r>
    </w:p>
    <w:p w:rsidR="00423EED" w:rsidRPr="00423EED" w:rsidRDefault="00423EED" w:rsidP="00423EED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Для наглядности предлагается составление единой таблицы по результатам ВПР одного учебного года по каждому классу по каждому предмету (таблица 2). </w:t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i/>
          <w:sz w:val="24"/>
          <w:szCs w:val="24"/>
        </w:rPr>
        <w:t xml:space="preserve">Таблица 2 </w:t>
      </w:r>
      <w:r w:rsidRPr="00423EED">
        <w:rPr>
          <w:rFonts w:ascii="Times New Roman" w:eastAsiaTheme="minorHAnsi" w:hAnsi="Times New Roman" w:cs="Times New Roman"/>
          <w:i/>
          <w:sz w:val="24"/>
          <w:szCs w:val="24"/>
        </w:rPr>
        <w:noBreakHyphen/>
        <w:t xml:space="preserve"> Сравнительный анализ результатов участников ВПР</w:t>
      </w:r>
    </w:p>
    <w:tbl>
      <w:tblPr>
        <w:tblStyle w:val="2"/>
        <w:tblW w:w="0" w:type="auto"/>
        <w:tblLook w:val="04A0"/>
      </w:tblPr>
      <w:tblGrid>
        <w:gridCol w:w="859"/>
        <w:gridCol w:w="2768"/>
        <w:gridCol w:w="3125"/>
        <w:gridCol w:w="2818"/>
      </w:tblGrid>
      <w:tr w:rsidR="00423EED" w:rsidRPr="00423EED" w:rsidTr="00BF5F3C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Доля учащихся, понизивших результат</w:t>
            </w:r>
          </w:p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i/>
                <w:sz w:val="24"/>
                <w:szCs w:val="24"/>
              </w:rPr>
              <w:t>(Отметка &lt; Отметка по журналу)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Доля учащихся, подтвердивших результат</w:t>
            </w:r>
          </w:p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i/>
                <w:sz w:val="24"/>
                <w:szCs w:val="24"/>
              </w:rPr>
              <w:t>(Отметка = Отметке по журналу)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Доля учащихся, повысивших результат</w:t>
            </w:r>
          </w:p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i/>
                <w:sz w:val="24"/>
                <w:szCs w:val="24"/>
              </w:rPr>
              <w:t>(Отметка &gt; Отметка по журналу)</w:t>
            </w:r>
          </w:p>
        </w:tc>
      </w:tr>
      <w:tr w:rsidR="00423EED" w:rsidRPr="00423EED" w:rsidTr="00BF5F3C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</w:tr>
      <w:tr w:rsidR="00423EED" w:rsidRPr="00423EED" w:rsidTr="00BF5F3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16/62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7/33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2/4</w:t>
            </w:r>
          </w:p>
        </w:tc>
      </w:tr>
      <w:tr w:rsidR="00423EED" w:rsidRPr="00423EED" w:rsidTr="00BF5F3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19/69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8/30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Общий вывод</w:t>
      </w: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. </w:t>
      </w: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Рассмотрим анализ сравнения отметок, полученных учащимися за работу, с отметками по журналу в 8 классе. (рис. 2 таблица 2).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На рис. 2-3 представлено сравнение отметок за работу с отметками по журналу для 8 класса. 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168265" cy="2608008"/>
            <wp:effectExtent l="19050" t="0" r="0" b="0"/>
            <wp:docPr id="29" name="Рисунок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265" cy="2608008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Данные таблицы  говорят о том, что для 8 класса имеются признаки несоответствия отметок при проверке ВПР. </w:t>
      </w: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Имеются отклонения в отметках по ВПР в сторону их занижения (71%) и в сторону их завышения (2%) по сравнению с отметками по журналу. Процент совпадения отметок по журналу с отметками ВПР в данном классе составил 26%. </w:t>
      </w: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Рассмотрим анализ сравнения отметок, полученных учащимися за работу, с отметками по журналу в 11 классе. (рис. 2 таблица 2).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На рис. 4 представлено сравнение отметок за работу с отметками по журналу для 11 класса.</w:t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5939790" cy="3455733"/>
            <wp:effectExtent l="19050" t="0" r="3810" b="0"/>
            <wp:docPr id="30" name="Рисунок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455733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Данные таблицы  говорят о том, что для 11 класса имеются признаки несоответствия отметок при проверке ВПР. </w:t>
      </w: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lastRenderedPageBreak/>
        <w:t xml:space="preserve">Имеются отклонения в отметках по ВПР в сторону их занижения (34%) и в сторону их завышения (4%) по сравнению с отметками по журналу. Процент совпадения отметок по журналу с отметками ВПР в данном классе составил 59%. </w:t>
      </w: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3.Распределение первичных баллов ВПР – 2022.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При анализе гистограммы «Распределение первичных баллов участников ВПР» необходимо обратить внимание на вид распределения первичных баллов.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На рис. 4 в качестве примера представлена гистограмма, на которой отражено распределение первичных баллов близкое к нормальному.</w:t>
      </w:r>
    </w:p>
    <w:p w:rsidR="00423EED" w:rsidRPr="00423EED" w:rsidRDefault="00423EED" w:rsidP="00423EED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5205948" cy="2307276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4864" cy="2311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5939790" cy="3614511"/>
            <wp:effectExtent l="19050" t="0" r="3810" b="0"/>
            <wp:docPr id="31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614511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551180</wp:posOffset>
            </wp:positionH>
            <wp:positionV relativeFrom="paragraph">
              <wp:posOffset>2212975</wp:posOffset>
            </wp:positionV>
            <wp:extent cx="4829810" cy="956945"/>
            <wp:effectExtent l="0" t="0" r="8890" b="0"/>
            <wp:wrapNone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810" cy="95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i/>
          <w:sz w:val="24"/>
          <w:szCs w:val="24"/>
        </w:rPr>
        <w:t>Рис. 5. Распределение первичных баллов и шкала перевода первичного балла в отметку, химия 8  класс.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При анализе данных, представленных на рисунке, необходимо обратить внимание на следующее: 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1. Диаграмма распределения не имеет нормальный вид,  не наблюдается явный «сдвиг» первичных баллов вправо (в сторону отметок «4» и «5») что не может говорить о </w:t>
      </w:r>
      <w:r w:rsidRPr="00423EED">
        <w:rPr>
          <w:rFonts w:ascii="Times New Roman" w:eastAsiaTheme="minorHAnsi" w:hAnsi="Times New Roman" w:cs="Times New Roman"/>
          <w:sz w:val="24"/>
          <w:szCs w:val="24"/>
        </w:rPr>
        <w:lastRenderedPageBreak/>
        <w:t xml:space="preserve">завышении отметок или о том, что учащимся помогали, значит, не имеются признаки необъективности результатов; 2. Имеющиеся «пики» в районе 5 и 6 баллов могут свидетельствовать как о том, что дети с легкостью выполнили эти задания. 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Общий вывод.</w:t>
      </w: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 В выводах по данному разделу необходимо указать:</w:t>
      </w:r>
    </w:p>
    <w:p w:rsidR="00423EED" w:rsidRPr="00423EED" w:rsidRDefault="00423EED" w:rsidP="00423EE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соответствует вид гистограммы по химии в 8 классе</w:t>
      </w:r>
      <w:r w:rsidRPr="00423EED">
        <w:rPr>
          <w:rFonts w:ascii="Times New Roman" w:eastAsiaTheme="minorHAnsi" w:hAnsi="Times New Roman" w:cs="Times New Roman"/>
          <w:i/>
          <w:iCs/>
          <w:sz w:val="24"/>
          <w:szCs w:val="24"/>
        </w:rPr>
        <w:t xml:space="preserve"> </w:t>
      </w:r>
      <w:r w:rsidRPr="00423EED">
        <w:rPr>
          <w:rFonts w:ascii="Times New Roman" w:eastAsiaTheme="minorHAnsi" w:hAnsi="Times New Roman" w:cs="Times New Roman"/>
          <w:sz w:val="24"/>
          <w:szCs w:val="24"/>
        </w:rPr>
        <w:t>нормальному распределению первичных баллов (см. рис. 4);</w:t>
      </w:r>
    </w:p>
    <w:p w:rsidR="00423EED" w:rsidRPr="00423EED" w:rsidRDefault="00423EED" w:rsidP="00423EE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не фиксируются «пики» на границе перехода баллов от одной отметки в другую.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11 класс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5939790" cy="3616351"/>
            <wp:effectExtent l="19050" t="0" r="3810" b="0"/>
            <wp:docPr id="32" name="Рисунок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1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616351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При анализе данных, представленных на рисунке, необходимо обратить внимание на следующее: 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1. Диаграмма распределения не имеет нормальный вид, наблюдается явный «сдвиг» первичных баллов вправо (в сторону отметок «4» и «5») что может говорить о завышении отметок или о том, что учащимся помогали, значит, имеются признаки необъективности результатов;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2. На 17 баллах имеется «пик» – скачек доли учащихся, набравших данный балл, в сравнении с долей учащихся, набравший на 1 балл меньше, кроме того, доля учащихся, набравших 14 баллов, превышает аналогичный показатель по муниципалитету и краю, что также может являться признаком необъективности результатов. 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Общий вывод.</w:t>
      </w: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 В выводах по данному разделу необходимо указать:</w:t>
      </w:r>
    </w:p>
    <w:p w:rsidR="00423EED" w:rsidRPr="00423EED" w:rsidRDefault="00423EED" w:rsidP="00423EE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вид гистограммы по не соответствует по истории в 11 классе</w:t>
      </w:r>
      <w:r w:rsidRPr="00423EED">
        <w:rPr>
          <w:rFonts w:ascii="Times New Roman" w:eastAsiaTheme="minorHAnsi" w:hAnsi="Times New Roman" w:cs="Times New Roman"/>
          <w:i/>
          <w:iCs/>
          <w:sz w:val="24"/>
          <w:szCs w:val="24"/>
        </w:rPr>
        <w:t xml:space="preserve"> </w:t>
      </w:r>
      <w:r w:rsidRPr="00423EED">
        <w:rPr>
          <w:rFonts w:ascii="Times New Roman" w:eastAsiaTheme="minorHAnsi" w:hAnsi="Times New Roman" w:cs="Times New Roman"/>
          <w:sz w:val="24"/>
          <w:szCs w:val="24"/>
        </w:rPr>
        <w:t>нормальному распределению первичных баллов;</w:t>
      </w:r>
    </w:p>
    <w:p w:rsidR="00423EED" w:rsidRPr="00423EED" w:rsidRDefault="00423EED" w:rsidP="00423EE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«пики» не фиксируются на границе перехода баллов от одной отметки в другую;</w:t>
      </w:r>
    </w:p>
    <w:p w:rsidR="00423EED" w:rsidRPr="00423EED" w:rsidRDefault="00423EED" w:rsidP="00423EE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учителям необходимо детально проанализировать результаты ВПР по химии  в 11 классе.</w:t>
      </w: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5. Анализ результатов выполнения отдельных заданий проверочной работы.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Рассмотрим анализ выполнения отдельных заданий проверочной работы по химии 8 класса.</w:t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39790" cy="3591216"/>
            <wp:effectExtent l="19050" t="0" r="3810" b="0"/>
            <wp:docPr id="33" name="Рисунок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3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591216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i/>
          <w:sz w:val="24"/>
          <w:szCs w:val="24"/>
        </w:rPr>
        <w:t>Рис. 6. Решаемость отдельных заданий ВПР по химии в 8 классе в сравнении с результатами по муниципалитету и краю.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В соответствии с представленными на рисунке данными можно сделать следующие выводы: 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1. Большинство заданий проверочной работы было выполнено учащимися школы хуже, чем в целом по муниципалитету и краю (1,2,3,4,5,7);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2. Решаемость некоторых заданий работы в школе оказалась ниже, чем в целом по муниципалитету и краю;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3. Не все задания проверочной работы были выполнены более 50% учащихся 5 классов, это означает, что необходимо провести анализ причин снижения решаемости этих заданий, предусмотреть часы на повторение «западающих» у участников тем;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4. Среди заданий проверочной работы есть те, которые не были выполнены более 80% участников работы, что говорит о не высоком уровне сформированности умений, проверяемых данными заданиями; вместе с тем учащиеся, не выполнившие данные задания, требуют дополнительного внимания со стороны педагога для выявления причин их неуспешности и ликвидации имеющихся пробелов в знаниях. 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Рассмотрим анализ выполнения отдельных заданий проверочной работы по химии 11 класса.</w:t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39790" cy="3591216"/>
            <wp:effectExtent l="19050" t="0" r="3810" b="0"/>
            <wp:docPr id="34" name="Рисунок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3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591216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В соответствии с представленными на рисунке данными можно сделать следующие выводы: 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1. Большинство заданий проверочной работы было выполнено учащимися школы лучше, чем в целом по муниципалитету и краю;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2. Решаемость некоторых заданий работы в школе оказалась выше, чем в целом по муниципалитету и краю;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3. Не все задания проверочной работы были выполнены более 50% учащихся 5 классов, это означает, что необходимо провести анализ причин снижения решаемости этих заданий, предусмотреть часы на повторение «западающих» у участников тем;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4. Среди заданий проверочной работы есть те, которые не были выполнены более 80% участников работы, что говорит о не высоком уровне сформированности умений, проверяемых данными заданиями; вместе с тем учащиеся, не выполнившие данные задания, требуют дополнительного внимания со стороны педагога для выявления причин их неуспешности и ликвидации имеющихся пробелов в знаниях.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 xml:space="preserve"> 6. Анализ выполнения заданий группами участников.</w:t>
      </w: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Для более глубокого анализа решаемости отдельных заданий работы необходимо проведение анализа выполнения отдельных заданий группами участников в зависимости от полученной за работу отметки. </w:t>
      </w: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Анализ решаемости заданий учащимися с разным уровнем подготовки позволяет выстраивать образовательную траекторию отдельных групп учащихся в зависимости от их потребностей и с учетом имеющихся у них трудностей. </w:t>
      </w: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В обобщенных выводах должно быть представлено заключение об объективности имеющихся результатов и перечислены имеющиеся дефициты у каждой группы участников, а также пути их устранения (организация индивидуально-групповой работы, повторение тем и т.п.).</w:t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В качестве примера рассмотрим результаты выполнения отдельных заданий ВПР по химии 8 класса учащимися с разным уровнем подготовки. </w:t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39790" cy="3544011"/>
            <wp:effectExtent l="19050" t="0" r="3810" b="0"/>
            <wp:docPr id="36" name="Рисунок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7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544011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Результаты учащихся с отметками «2» «3» и «4» оказались ниже, чем результаты учащихся с отметкой «5». Такой разброс результатов может говорить об объективности результатов работы на этапе ее проведения или проверки. 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11 класс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Рассмотрим результаты выполнения отдельных заданий ВПР по химии для 11 класса учащимися с разным уровнем подготовки.</w:t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5939790" cy="3544011"/>
            <wp:effectExtent l="19050" t="0" r="3810" b="0"/>
            <wp:docPr id="38" name="Рисунок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7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544011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Результаты учащихся с отметками «2» «3» и «4» оказались ниже, чем результаты учащихся с отметкой «5». Такой разброс результатов может говорить об объективности результатов работы на этапе ее проведения или проверки. </w:t>
      </w: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7. Краткое резюме в виде обобщенных выводов</w:t>
      </w: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lastRenderedPageBreak/>
        <w:t>В качестве результата проведенного анализа на основании представленных на предыдущих шагах выводов, руководителям ШМО рекомендовано составить комплекс мер на следующий учебный год по повышению объективности проведения и проверки работ учащихся и по ликвидации допущенных обучающимися типичных ошибок при выполнении заданий ВПР.</w:t>
      </w:r>
    </w:p>
    <w:p w:rsidR="00423EED" w:rsidRPr="00423EED" w:rsidRDefault="00423EED" w:rsidP="0042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exact"/>
        <w:ind w:firstLine="709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 xml:space="preserve">Анализ ВПР физика </w:t>
      </w: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Шаг 1.</w:t>
      </w: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Представить общую информацию об участниках ВПР – 2022_ в образовательной организации</w:t>
      </w: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i/>
          <w:sz w:val="24"/>
          <w:szCs w:val="24"/>
        </w:rPr>
        <w:t>Таблица 1 – Участники ВПР – 2022 в ОО</w:t>
      </w:r>
    </w:p>
    <w:tbl>
      <w:tblPr>
        <w:tblStyle w:val="2"/>
        <w:tblW w:w="0" w:type="auto"/>
        <w:tblLook w:val="04A0"/>
      </w:tblPr>
      <w:tblGrid>
        <w:gridCol w:w="2228"/>
        <w:gridCol w:w="1223"/>
        <w:gridCol w:w="1224"/>
        <w:gridCol w:w="1224"/>
        <w:gridCol w:w="1154"/>
        <w:gridCol w:w="1134"/>
        <w:gridCol w:w="1383"/>
      </w:tblGrid>
      <w:tr w:rsidR="00423EED" w:rsidRPr="00423EED" w:rsidTr="00BF5F3C">
        <w:tc>
          <w:tcPr>
            <w:tcW w:w="2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423EED" w:rsidRPr="00423EED" w:rsidTr="00BF5F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чел./% от общего числа учащихся</w:t>
            </w:r>
          </w:p>
        </w:tc>
      </w:tr>
      <w:tr w:rsidR="00423EED" w:rsidRPr="00423EED" w:rsidTr="00BF5F3C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</w:tbl>
    <w:p w:rsidR="00423EED" w:rsidRPr="00423EED" w:rsidRDefault="00423EED" w:rsidP="00423EED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Сравнение отметок, полученных участниками ВПР – 2022_ в МОУ СОШ №14, с отметками в муниципалитете, регионе, стране</w:t>
      </w: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7 А класс</w:t>
      </w:r>
    </w:p>
    <w:tbl>
      <w:tblPr>
        <w:tblW w:w="9963" w:type="dxa"/>
        <w:tblInd w:w="98" w:type="dxa"/>
        <w:tblLook w:val="04A0"/>
      </w:tblPr>
      <w:tblGrid>
        <w:gridCol w:w="3554"/>
        <w:gridCol w:w="1276"/>
        <w:gridCol w:w="1481"/>
        <w:gridCol w:w="960"/>
        <w:gridCol w:w="960"/>
        <w:gridCol w:w="960"/>
        <w:gridCol w:w="960"/>
      </w:tblGrid>
      <w:tr w:rsidR="00423EED" w:rsidRPr="00423EED" w:rsidTr="00BF5F3C">
        <w:trPr>
          <w:trHeight w:val="290"/>
        </w:trPr>
        <w:tc>
          <w:tcPr>
            <w:tcW w:w="35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ОО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423EED" w:rsidRPr="00423EED" w:rsidTr="00BF5F3C">
        <w:trPr>
          <w:trHeight w:val="290"/>
        </w:trPr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1930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42756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9,07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46,37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34,39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10,17</w:t>
            </w:r>
          </w:p>
        </w:tc>
      </w:tr>
      <w:tr w:rsidR="00423EED" w:rsidRPr="00423EED" w:rsidTr="00BF5F3C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Хабаровский край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3,15</w:t>
            </w:r>
          </w:p>
        </w:tc>
      </w:tr>
      <w:tr w:rsidR="00423EED" w:rsidRPr="00423EED" w:rsidTr="00BF5F3C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Комсомольск-на-Амуре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3,69</w:t>
            </w:r>
          </w:p>
        </w:tc>
      </w:tr>
      <w:tr w:rsidR="00423EED" w:rsidRPr="00423EED" w:rsidTr="00BF5F3C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СОШ№14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8,7</w:t>
            </w:r>
          </w:p>
        </w:tc>
      </w:tr>
    </w:tbl>
    <w:p w:rsidR="00423EED" w:rsidRPr="00423EED" w:rsidRDefault="00423EED" w:rsidP="00423EED">
      <w:pPr>
        <w:rPr>
          <w:rFonts w:ascii="Times New Roman" w:hAnsi="Times New Roman" w:cs="Times New Roman"/>
          <w:sz w:val="24"/>
          <w:szCs w:val="24"/>
        </w:rPr>
      </w:pPr>
    </w:p>
    <w:p w:rsidR="00423EED" w:rsidRPr="00423EED" w:rsidRDefault="00423EED" w:rsidP="00423EED">
      <w:pPr>
        <w:rPr>
          <w:rFonts w:ascii="Times New Roman" w:hAnsi="Times New Roman" w:cs="Times New Roman"/>
          <w:sz w:val="24"/>
          <w:szCs w:val="24"/>
        </w:rPr>
      </w:pPr>
      <w:r w:rsidRPr="00423EED">
        <w:rPr>
          <w:rFonts w:ascii="Times New Roman" w:hAnsi="Times New Roman" w:cs="Times New Roman"/>
          <w:sz w:val="24"/>
          <w:szCs w:val="24"/>
        </w:rPr>
        <w:t>рис.1</w:t>
      </w:r>
    </w:p>
    <w:p w:rsidR="00423EED" w:rsidRPr="00423EED" w:rsidRDefault="00423EED" w:rsidP="00423EED">
      <w:pPr>
        <w:rPr>
          <w:rFonts w:ascii="Times New Roman" w:hAnsi="Times New Roman" w:cs="Times New Roman"/>
          <w:sz w:val="24"/>
          <w:szCs w:val="24"/>
        </w:rPr>
      </w:pPr>
    </w:p>
    <w:p w:rsidR="00423EED" w:rsidRPr="00423EED" w:rsidRDefault="00423EED" w:rsidP="00423EED">
      <w:pPr>
        <w:rPr>
          <w:rFonts w:ascii="Times New Roman" w:hAnsi="Times New Roman" w:cs="Times New Roman"/>
          <w:sz w:val="24"/>
          <w:szCs w:val="24"/>
        </w:rPr>
      </w:pPr>
      <w:r w:rsidRPr="00423E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70520" cy="2743200"/>
            <wp:effectExtent l="19050" t="0" r="20680" b="0"/>
            <wp:docPr id="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Проанализируем общую гистограмму отметок, представленную на рис. 1. Как показано на диаграмме, в конкретной образовательной организации учащиеся 7 классов по физике получившие 3 не превосходят показатели на всех уровнях, количество учащихся с 4 и 5 выше показателей городских и краевых,  но не превышают всю выборку. </w:t>
      </w:r>
      <w:r w:rsidRPr="00423EED">
        <w:rPr>
          <w:rFonts w:ascii="Times New Roman" w:eastAsiaTheme="minorHAnsi" w:hAnsi="Times New Roman" w:cs="Times New Roman"/>
          <w:sz w:val="24"/>
          <w:szCs w:val="24"/>
        </w:rPr>
        <w:lastRenderedPageBreak/>
        <w:t>Кроме того, учащихся с неудовлетворительной отметкой в образовательной организации больше чем крае , но мень ше чем в городе. . Эти данные могут свидетельствовать о удовлетворительном уровне подготовки учащихся по предмету.</w:t>
      </w: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11А класс</w:t>
      </w:r>
    </w:p>
    <w:tbl>
      <w:tblPr>
        <w:tblW w:w="9946" w:type="dxa"/>
        <w:tblInd w:w="98" w:type="dxa"/>
        <w:tblLook w:val="04A0"/>
      </w:tblPr>
      <w:tblGrid>
        <w:gridCol w:w="3554"/>
        <w:gridCol w:w="1276"/>
        <w:gridCol w:w="1481"/>
        <w:gridCol w:w="960"/>
        <w:gridCol w:w="960"/>
        <w:gridCol w:w="960"/>
        <w:gridCol w:w="960"/>
      </w:tblGrid>
      <w:tr w:rsidR="00423EED" w:rsidRPr="00423EED" w:rsidTr="00BF5F3C">
        <w:trPr>
          <w:trHeight w:val="290"/>
        </w:trPr>
        <w:tc>
          <w:tcPr>
            <w:tcW w:w="35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ОО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423EED" w:rsidRPr="00423EED" w:rsidTr="00BF5F3C">
        <w:trPr>
          <w:trHeight w:val="290"/>
        </w:trPr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9168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135037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34,96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44,38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17,86</w:t>
            </w:r>
          </w:p>
        </w:tc>
      </w:tr>
      <w:tr w:rsidR="00423EED" w:rsidRPr="00423EED" w:rsidTr="00BF5F3C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Хабаровский край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12,26</w:t>
            </w:r>
          </w:p>
        </w:tc>
      </w:tr>
      <w:tr w:rsidR="00423EED" w:rsidRPr="00423EED" w:rsidTr="00BF5F3C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Комсомольск-на-Амуре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8,33</w:t>
            </w:r>
          </w:p>
        </w:tc>
      </w:tr>
      <w:tr w:rsidR="00423EED" w:rsidRPr="00423EED" w:rsidTr="00BF5F3C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учреждение  средняя  общеобразовательная школа №14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EED" w:rsidRPr="00423EED" w:rsidRDefault="00423EED" w:rsidP="00BF5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9,09</w:t>
            </w:r>
          </w:p>
        </w:tc>
      </w:tr>
    </w:tbl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рис. 2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015012" cy="2391131"/>
            <wp:effectExtent l="19050" t="0" r="23838" b="9169"/>
            <wp:docPr id="12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Проанализируем общую гистограмму отметок, представленную на рис. 1. Как показано на диаграмме, в конкретной образовательной организации учащиеся 11 классов по физике получившие за работу  отметку «3» и «4»,  Количество «4» превосходит результаты остальных участников работы на разных уровнях. Кроме того, учащихся с неудовлетворительной отметкой в образовательной организации нет. Эти данные могут свидетельствовать о хорошем уровне подготовки учащихся по предмету.</w:t>
      </w:r>
    </w:p>
    <w:p w:rsidR="00423EED" w:rsidRPr="00423EED" w:rsidRDefault="00423EED" w:rsidP="00423EED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Шаг 3. Провести сравнительный анализ результатов ВПР-202_ в ОО с отметками по журналу.</w:t>
      </w:r>
    </w:p>
    <w:p w:rsidR="00423EED" w:rsidRPr="00423EED" w:rsidRDefault="00423EED" w:rsidP="00423EED">
      <w:pPr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589596" cy="2342233"/>
            <wp:effectExtent l="19050" t="0" r="0" b="0"/>
            <wp:docPr id="10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t="15688" r="9103" b="16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596" cy="2342233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i/>
          <w:sz w:val="24"/>
          <w:szCs w:val="24"/>
        </w:rPr>
        <w:t>Рис. 3. Гистограмма соответствия отметок за работу в 7 классе и отметок по журналу</w:t>
      </w:r>
    </w:p>
    <w:p w:rsidR="00423EED" w:rsidRPr="00423EED" w:rsidRDefault="00423EED" w:rsidP="00423EED">
      <w:pPr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5338244" cy="2303115"/>
            <wp:effectExtent l="19050" t="0" r="0" b="0"/>
            <wp:docPr id="11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3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1678" t="14134" r="11527" b="19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244" cy="2303115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i/>
          <w:sz w:val="24"/>
          <w:szCs w:val="24"/>
        </w:rPr>
        <w:t>Рис. 4. Гистограмма соответствия отметок за работу в 11 классе и отметок по журналу</w:t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i/>
          <w:sz w:val="24"/>
          <w:szCs w:val="24"/>
        </w:rPr>
        <w:t xml:space="preserve">Таблица 2 </w:t>
      </w:r>
      <w:r w:rsidRPr="00423EED">
        <w:rPr>
          <w:rFonts w:ascii="Times New Roman" w:eastAsiaTheme="minorHAnsi" w:hAnsi="Times New Roman" w:cs="Times New Roman"/>
          <w:i/>
          <w:sz w:val="24"/>
          <w:szCs w:val="24"/>
        </w:rPr>
        <w:noBreakHyphen/>
        <w:t xml:space="preserve"> Сравнительный анализ результатов участников ВПР</w:t>
      </w:r>
    </w:p>
    <w:tbl>
      <w:tblPr>
        <w:tblStyle w:val="2"/>
        <w:tblW w:w="0" w:type="auto"/>
        <w:tblLook w:val="04A0"/>
      </w:tblPr>
      <w:tblGrid>
        <w:gridCol w:w="859"/>
        <w:gridCol w:w="2768"/>
        <w:gridCol w:w="3125"/>
        <w:gridCol w:w="2818"/>
      </w:tblGrid>
      <w:tr w:rsidR="00423EED" w:rsidRPr="00423EED" w:rsidTr="00BF5F3C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Доля учащихся, понизивших результат</w:t>
            </w:r>
          </w:p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i/>
                <w:sz w:val="24"/>
                <w:szCs w:val="24"/>
              </w:rPr>
              <w:t>(Отметка &lt; Отметка по журналу)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Доля учащихся, подтвердивших результат</w:t>
            </w:r>
          </w:p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i/>
                <w:sz w:val="24"/>
                <w:szCs w:val="24"/>
              </w:rPr>
              <w:t>(Отметка = Отметке по журналу)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Доля учащихся, повысивших результат</w:t>
            </w:r>
          </w:p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i/>
                <w:sz w:val="24"/>
                <w:szCs w:val="24"/>
              </w:rPr>
              <w:t>(Отметка &gt; Отметка по журналу)</w:t>
            </w:r>
          </w:p>
        </w:tc>
      </w:tr>
      <w:tr w:rsidR="00423EED" w:rsidRPr="00423EED" w:rsidTr="00BF5F3C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</w:tr>
      <w:tr w:rsidR="00423EED" w:rsidRPr="00423EED" w:rsidTr="00BF5F3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39,13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47,83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13,04</w:t>
            </w:r>
          </w:p>
        </w:tc>
      </w:tr>
      <w:tr w:rsidR="00423EED" w:rsidRPr="00423EED" w:rsidTr="00BF5F3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59%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Данные таблицы 3 говорят о том, что для всех классов имеются признаки несоответствия отметок при проверке ВПР. Наименьшие отклонения в расхождениях между отметками по журналу учащихся и результатами ВПР у обучающихся 11-го класса.</w:t>
      </w: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 xml:space="preserve"> </w:t>
      </w: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Наибольшие отклонения в расхождениях между отметками по журналу учащихся и результатами ВПР, наблюдаются у обучающихся 7-го класса: имеются отклонения в отметках по ВПР в сторону их занижения (39,13%) и в сторону их завышения (13,04%) по сравнению с отметками по журналу. Процент совпадения отметок по журналу с отметками ВПР в данном классе составил </w:t>
      </w:r>
      <w:r w:rsidRPr="00423EED">
        <w:rPr>
          <w:rFonts w:ascii="Times New Roman" w:hAnsi="Times New Roman" w:cs="Times New Roman"/>
          <w:sz w:val="24"/>
          <w:szCs w:val="24"/>
        </w:rPr>
        <w:t>47,83</w:t>
      </w: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%. </w:t>
      </w: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Шаг 4. Рассмотреть распределение первичных баллов ВПР – 202_ в образовательной организации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i/>
          <w:sz w:val="24"/>
          <w:szCs w:val="24"/>
        </w:rPr>
        <w:lastRenderedPageBreak/>
        <w:t>Распределение первичных баллов и шкала перевода первичного балла в отметку, физика</w:t>
      </w:r>
    </w:p>
    <w:tbl>
      <w:tblPr>
        <w:tblStyle w:val="2"/>
        <w:tblW w:w="9206" w:type="dxa"/>
        <w:tblLook w:val="04A0"/>
      </w:tblPr>
      <w:tblGrid>
        <w:gridCol w:w="3595"/>
        <w:gridCol w:w="1283"/>
        <w:gridCol w:w="1462"/>
        <w:gridCol w:w="1462"/>
        <w:gridCol w:w="1404"/>
      </w:tblGrid>
      <w:tr w:rsidR="00423EED" w:rsidRPr="00423EED" w:rsidTr="00BF5F3C">
        <w:trPr>
          <w:trHeight w:val="401"/>
        </w:trPr>
        <w:tc>
          <w:tcPr>
            <w:tcW w:w="3595" w:type="dxa"/>
            <w:hideMark/>
          </w:tcPr>
          <w:p w:rsidR="00423EED" w:rsidRPr="00423EED" w:rsidRDefault="00423EED" w:rsidP="00BF5F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hideMark/>
          </w:tcPr>
          <w:p w:rsidR="00423EED" w:rsidRPr="00423EED" w:rsidRDefault="00423EED" w:rsidP="00BF5F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2" w:type="dxa"/>
            <w:hideMark/>
          </w:tcPr>
          <w:p w:rsidR="00423EED" w:rsidRPr="00423EED" w:rsidRDefault="00423EED" w:rsidP="00BF5F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62" w:type="dxa"/>
            <w:hideMark/>
          </w:tcPr>
          <w:p w:rsidR="00423EED" w:rsidRPr="00423EED" w:rsidRDefault="00423EED" w:rsidP="00BF5F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4" w:type="dxa"/>
            <w:shd w:val="clear" w:color="auto" w:fill="auto"/>
          </w:tcPr>
          <w:p w:rsidR="00423EED" w:rsidRPr="00423EED" w:rsidRDefault="00423EED" w:rsidP="00BF5F3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23EED" w:rsidRPr="00423EED" w:rsidTr="00BF5F3C">
        <w:trPr>
          <w:trHeight w:val="549"/>
        </w:trPr>
        <w:tc>
          <w:tcPr>
            <w:tcW w:w="0" w:type="auto"/>
            <w:hideMark/>
          </w:tcPr>
          <w:p w:rsidR="00423EED" w:rsidRPr="00423EED" w:rsidRDefault="00423EED" w:rsidP="00BF5F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  <w:r w:rsidRPr="00423E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 класс</w:t>
            </w:r>
          </w:p>
        </w:tc>
        <w:tc>
          <w:tcPr>
            <w:tcW w:w="0" w:type="auto"/>
            <w:hideMark/>
          </w:tcPr>
          <w:p w:rsidR="00423EED" w:rsidRPr="00423EED" w:rsidRDefault="00423EED" w:rsidP="00BF5F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0–4</w:t>
            </w:r>
          </w:p>
        </w:tc>
        <w:tc>
          <w:tcPr>
            <w:tcW w:w="0" w:type="auto"/>
            <w:hideMark/>
          </w:tcPr>
          <w:p w:rsidR="00423EED" w:rsidRPr="00423EED" w:rsidRDefault="00423EED" w:rsidP="00BF5F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5–7</w:t>
            </w:r>
          </w:p>
        </w:tc>
        <w:tc>
          <w:tcPr>
            <w:tcW w:w="0" w:type="auto"/>
            <w:hideMark/>
          </w:tcPr>
          <w:p w:rsidR="00423EED" w:rsidRPr="00423EED" w:rsidRDefault="00423EED" w:rsidP="00BF5F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8–10</w:t>
            </w:r>
          </w:p>
        </w:tc>
        <w:tc>
          <w:tcPr>
            <w:tcW w:w="0" w:type="auto"/>
            <w:hideMark/>
          </w:tcPr>
          <w:p w:rsidR="00423EED" w:rsidRPr="00423EED" w:rsidRDefault="00423EED" w:rsidP="00BF5F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11–18</w:t>
            </w:r>
          </w:p>
        </w:tc>
      </w:tr>
      <w:tr w:rsidR="00423EED" w:rsidRPr="00423EED" w:rsidTr="00BF5F3C">
        <w:trPr>
          <w:trHeight w:val="549"/>
        </w:trPr>
        <w:tc>
          <w:tcPr>
            <w:tcW w:w="0" w:type="auto"/>
            <w:hideMark/>
          </w:tcPr>
          <w:p w:rsidR="00423EED" w:rsidRPr="00423EED" w:rsidRDefault="00423EED" w:rsidP="00BF5F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  <w:r w:rsidRPr="00423E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 класс</w:t>
            </w:r>
          </w:p>
        </w:tc>
        <w:tc>
          <w:tcPr>
            <w:tcW w:w="0" w:type="auto"/>
            <w:hideMark/>
          </w:tcPr>
          <w:p w:rsidR="00423EED" w:rsidRPr="00423EED" w:rsidRDefault="00423EED" w:rsidP="00BF5F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0-8</w:t>
            </w:r>
          </w:p>
        </w:tc>
        <w:tc>
          <w:tcPr>
            <w:tcW w:w="0" w:type="auto"/>
            <w:hideMark/>
          </w:tcPr>
          <w:p w:rsidR="00423EED" w:rsidRPr="00423EED" w:rsidRDefault="00423EED" w:rsidP="00BF5F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9-15</w:t>
            </w:r>
          </w:p>
        </w:tc>
        <w:tc>
          <w:tcPr>
            <w:tcW w:w="0" w:type="auto"/>
            <w:hideMark/>
          </w:tcPr>
          <w:p w:rsidR="00423EED" w:rsidRPr="00423EED" w:rsidRDefault="00423EED" w:rsidP="00BF5F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16-20</w:t>
            </w:r>
          </w:p>
        </w:tc>
        <w:tc>
          <w:tcPr>
            <w:tcW w:w="0" w:type="auto"/>
            <w:hideMark/>
          </w:tcPr>
          <w:p w:rsidR="00423EED" w:rsidRPr="00423EED" w:rsidRDefault="00423EED" w:rsidP="00BF5F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21-26</w:t>
            </w:r>
          </w:p>
        </w:tc>
      </w:tr>
    </w:tbl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i/>
          <w:sz w:val="24"/>
          <w:szCs w:val="24"/>
        </w:rPr>
        <w:t>Рис. 5.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6389686" cy="2699191"/>
            <wp:effectExtent l="19050" t="0" r="0" b="0"/>
            <wp:docPr id="13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" name="Picture 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1201" t="16949" r="2830" b="8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686" cy="2699191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При анализе данных, представленных на рис. 5, делаем вывод что, в целом распределение результатов совпадает с выборкой по прочим категориям.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i/>
          <w:sz w:val="24"/>
          <w:szCs w:val="24"/>
        </w:rPr>
        <w:t>Рис. 6</w:t>
      </w:r>
    </w:p>
    <w:p w:rsidR="00423EED" w:rsidRPr="00423EED" w:rsidRDefault="00423EED" w:rsidP="00423EED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5882477" cy="2616064"/>
            <wp:effectExtent l="19050" t="0" r="3973" b="0"/>
            <wp:docPr id="14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1121" t="16677" r="3229" b="7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477" cy="2616064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i/>
          <w:sz w:val="24"/>
          <w:szCs w:val="24"/>
        </w:rPr>
        <w:t xml:space="preserve"> 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При анализе данных, представленных на рис. 5, необходимо обратить внимание на следующее: 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1. На 16 баллах имеется «пик» – скачек доли учащихся, набравших данный балл, в сравнении с долей учащихся, набравший на 1 балл меньше, кроме того, доля учащихся, </w:t>
      </w:r>
      <w:r w:rsidRPr="00423EED">
        <w:rPr>
          <w:rFonts w:ascii="Times New Roman" w:eastAsiaTheme="minorHAnsi" w:hAnsi="Times New Roman" w:cs="Times New Roman"/>
          <w:sz w:val="24"/>
          <w:szCs w:val="24"/>
        </w:rPr>
        <w:lastRenderedPageBreak/>
        <w:t>набравших 16 баллов в данной образовательной организации превышает аналогичный показатель по муниципалитету и не превышает по краю.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3. Имеющиеся «пики» в районе 18 и 22 баллов могут свидетельствовать как о том, что дети не освоили какие-то темы, которые были включены в работу, так и о том, что им не хватило времени на выполнение всех заданий работы. Потому необходимо провести дополнительный содержательный анализ полученных результатов. </w:t>
      </w: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Шаг 5. Проанализировать результаты выполнения отдельных заданий проверочной работы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6152515" cy="1657350"/>
            <wp:effectExtent l="19050" t="0" r="19685" b="0"/>
            <wp:docPr id="15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i/>
          <w:sz w:val="24"/>
          <w:szCs w:val="24"/>
        </w:rPr>
        <w:t>Рис. 7. Решаемость отдельных заданий ВПР по физике в 7 классе в ОО в сравнении с результатами по муниципалитету и краю.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В соответствии с представленными на рис. 7 данными можно сделать следующие выводы: 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1. Задания 2, 5, 9 проверочной работы было выполнено учащимися ОО лучше, чем в по муниципалитету и краю ;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2. Решаемость некоторых заданий работы в ОО оказалась ниже, чем в целом по муниципалитету и краю (1, 4, 6, 11);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3. Не все задания проверочной работы были выполнены более 50% учащихся 7 классов ОО, это означает, что необходимо провести анализ причин снижения решаемости этих заданий, предусмотреть часы на повторение «западающих» у участников тем;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152515" cy="1781175"/>
            <wp:effectExtent l="19050" t="0" r="19685" b="0"/>
            <wp:docPr id="16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i/>
          <w:sz w:val="24"/>
          <w:szCs w:val="24"/>
        </w:rPr>
        <w:t>Рис. 8. Решаемость отдельных заданий ВПР по физике в 11 классе в ОО в сравнении с результатами по муниципалитету и краю.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В соответствии с представленными на рис. 11 данными можно сделать следующие выводы: 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1. Задания 3, 5, 6, 7, 12 проверочной работы было выполнено учащимися ОО лучше, чем в по муниципалитету и краю ;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2. Решаемость некоторых заданий работы в ОО оказалась ниже, чем в целом по муниципалитету и краю (1, 8, 9);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lastRenderedPageBreak/>
        <w:t>3. Не все задания проверочной работы были выполнены более 50% учащихся 7 классов ОО, это означает, что необходимо провести анализ причин снижения решаемости этих заданий, предусмотреть часы на повторение «западающих» у участников тем;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4. Среди заданий проверочной работы есть те, которые были выполнены более 80% участников работы в ОО, что говорит о высоком уровне сформированности умений, проверяемых данными заданиями; вместе с тем учащиеся, не выполнившие данные задания, требуют дополнительного внимания со стороны педагога для выявления причин их неуспешности и ликвидации имеющихся пробелов в знаниях. </w:t>
      </w: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Шаг 6. Провести анализ выполнения заданий группами участников</w:t>
      </w: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i/>
          <w:noProof/>
          <w:sz w:val="24"/>
          <w:szCs w:val="24"/>
        </w:rPr>
        <w:drawing>
          <wp:inline distT="0" distB="0" distL="0" distR="0">
            <wp:extent cx="6269284" cy="2425360"/>
            <wp:effectExtent l="19050" t="0" r="0" b="0"/>
            <wp:docPr id="17" name="Рисунок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1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2154" t="18798" r="2704" b="17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284" cy="242536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i/>
          <w:sz w:val="24"/>
          <w:szCs w:val="24"/>
        </w:rPr>
        <w:t>Рис. 9. Решаемость отдельных заданий ВПР по физике в 7 классе учащимися разных групп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По представленным на рис. 9 данным можно проследить общую тенденцию выполнения тех или иных заданий работы. Результаты учащихся с отметками «2» и «3» ниже, чем результаты учащихся с отметкой «4» и «5». 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и</w:t>
      </w: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6200826" cy="2664962"/>
            <wp:effectExtent l="19050" t="0" r="9474" b="0"/>
            <wp:docPr id="18" name="Рисунок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1" name="Picture 1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2394" t="19492" r="3545" b="1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845" cy="266540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i/>
          <w:sz w:val="24"/>
          <w:szCs w:val="24"/>
        </w:rPr>
        <w:t>Рис. 10. Решаемость отдельных заданий ВПР по физике в 11 классе учащимися разных групп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lastRenderedPageBreak/>
        <w:t xml:space="preserve">По представленным на рис. 10 данным можно проследить общую тенденцию выполнения тех или иных заданий работы. Результаты учащихся с отметками «2» и «3» ниже, чем результаты учащихся с отметкой «4» и «5». </w:t>
      </w:r>
    </w:p>
    <w:p w:rsidR="00423EED" w:rsidRPr="00423EED" w:rsidRDefault="00423EED" w:rsidP="00423EED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Шаг 7. Краткое резюме в виде обобщенных выводов</w:t>
      </w: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:rsidR="00423EED" w:rsidRPr="00423EED" w:rsidRDefault="00423EED" w:rsidP="0042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EED">
        <w:rPr>
          <w:rFonts w:ascii="Times New Roman" w:hAnsi="Times New Roman" w:cs="Times New Roman"/>
          <w:sz w:val="24"/>
          <w:szCs w:val="24"/>
        </w:rPr>
        <w:t>7 класс</w:t>
      </w: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Для ликвидации допущенных обучающимися типичных ошибок при выполнении заданий ВПР необходимы следующие меры:</w:t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1.</w:t>
      </w:r>
      <w:r w:rsidRPr="00423EED">
        <w:rPr>
          <w:rFonts w:ascii="Times New Roman" w:hAnsi="Times New Roman" w:cs="Times New Roman"/>
          <w:sz w:val="24"/>
          <w:szCs w:val="24"/>
        </w:rPr>
        <w:t xml:space="preserve"> Обратить особое внимание на прямые измерения физических величин: время, расстояние, масса тела, объем, сила, температура, атмосферное давление, и использовать простейшие методы оценки погрешностей измерений</w:t>
      </w:r>
    </w:p>
    <w:p w:rsidR="00423EED" w:rsidRPr="00423EED" w:rsidRDefault="00423EED" w:rsidP="0042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EED">
        <w:rPr>
          <w:rFonts w:ascii="Times New Roman" w:hAnsi="Times New Roman" w:cs="Times New Roman"/>
          <w:sz w:val="24"/>
          <w:szCs w:val="24"/>
        </w:rPr>
        <w:t>2.  Использовать на уроках и внеурочной деятельности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</w:t>
      </w:r>
    </w:p>
    <w:p w:rsidR="00423EED" w:rsidRPr="00423EED" w:rsidRDefault="00423EED" w:rsidP="0042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EED">
        <w:rPr>
          <w:rFonts w:ascii="Times New Roman" w:hAnsi="Times New Roman" w:cs="Times New Roman"/>
          <w:sz w:val="24"/>
          <w:szCs w:val="24"/>
        </w:rPr>
        <w:t>3. Усилить практическую направленность обучения, включая опыты по наблюдению физических явлений или физических свойств тел.</w:t>
      </w:r>
    </w:p>
    <w:p w:rsidR="00423EED" w:rsidRPr="00423EED" w:rsidRDefault="00423EED" w:rsidP="0042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EED">
        <w:rPr>
          <w:rFonts w:ascii="Times New Roman" w:hAnsi="Times New Roman" w:cs="Times New Roman"/>
          <w:sz w:val="24"/>
          <w:szCs w:val="24"/>
        </w:rPr>
        <w:t>4. Продолжить работу по формированию устойчивых навыков проведения исследования зависимостей физических величин с использованием прямых измерений, умения проводить косвенные измерения физических величин.</w:t>
      </w:r>
    </w:p>
    <w:p w:rsidR="00423EED" w:rsidRPr="00423EED" w:rsidRDefault="00423EED" w:rsidP="0042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EED">
        <w:rPr>
          <w:rFonts w:ascii="Times New Roman" w:hAnsi="Times New Roman" w:cs="Times New Roman"/>
          <w:sz w:val="24"/>
          <w:szCs w:val="24"/>
        </w:rPr>
        <w:t>5. На уроках физики уделять больше внимания решению расчетных задач в 1-2 действия, используя законы и формулы, связывающие физические величины.</w:t>
      </w:r>
    </w:p>
    <w:p w:rsidR="00423EED" w:rsidRPr="00423EED" w:rsidRDefault="00423EED" w:rsidP="0042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EED">
        <w:rPr>
          <w:rFonts w:ascii="Times New Roman" w:hAnsi="Times New Roman" w:cs="Times New Roman"/>
          <w:sz w:val="24"/>
          <w:szCs w:val="24"/>
        </w:rPr>
        <w:t>6. Развивать навыки записи краткого условия задачи на основе анализа условия задачи, навыки подставлять физические величины в формулы и проводить расчеты.</w:t>
      </w:r>
    </w:p>
    <w:p w:rsidR="00423EED" w:rsidRPr="00423EED" w:rsidRDefault="00423EED" w:rsidP="0042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В качестве результата проведенного анализа на основании представленных на предыдущих шагах выводов ШМО составляет комплекс мер («дорожную карту», план) на следующий учебный год по повышению объективности проведения и проверки работ учащихся и по ликвидации допущенных обучающимися типичных ошибок при выполнении заданий ВПР.</w:t>
      </w:r>
    </w:p>
    <w:p w:rsidR="00423EED" w:rsidRPr="00423EED" w:rsidRDefault="00423EED" w:rsidP="0042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EED">
        <w:rPr>
          <w:rFonts w:ascii="Times New Roman" w:hAnsi="Times New Roman" w:cs="Times New Roman"/>
          <w:sz w:val="24"/>
          <w:szCs w:val="24"/>
        </w:rPr>
        <w:t>11 класс</w:t>
      </w: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Для ликвидации допущенных обучающимися типичных ошибок при выполнении заданий ВПР необходимы следующие меры:</w:t>
      </w:r>
    </w:p>
    <w:p w:rsidR="00423EED" w:rsidRPr="00423EED" w:rsidRDefault="00423EED" w:rsidP="00423EED">
      <w:pPr>
        <w:pStyle w:val="a6"/>
        <w:numPr>
          <w:ilvl w:val="0"/>
          <w:numId w:val="3"/>
        </w:numPr>
        <w:spacing w:after="0" w:line="240" w:lineRule="auto"/>
      </w:pPr>
      <w:r w:rsidRPr="00423EED">
        <w:t>Организовать повторение на понимание смысл физических величин и законов.</w:t>
      </w:r>
    </w:p>
    <w:p w:rsidR="00423EED" w:rsidRPr="00423EED" w:rsidRDefault="00423EED" w:rsidP="00423EED">
      <w:pPr>
        <w:pStyle w:val="a6"/>
        <w:numPr>
          <w:ilvl w:val="0"/>
          <w:numId w:val="3"/>
        </w:numPr>
        <w:spacing w:after="0" w:line="240" w:lineRule="auto"/>
      </w:pPr>
      <w:r w:rsidRPr="00423EED">
        <w:t>На уроках физики уделять больше внимания решению расчетных задач, используя законы и формулы, связывающие физические величины.</w:t>
      </w:r>
    </w:p>
    <w:p w:rsidR="00423EED" w:rsidRPr="00423EED" w:rsidRDefault="00423EED" w:rsidP="00423EED">
      <w:pPr>
        <w:pStyle w:val="a6"/>
        <w:numPr>
          <w:ilvl w:val="0"/>
          <w:numId w:val="3"/>
        </w:numPr>
        <w:spacing w:after="0" w:line="240" w:lineRule="auto"/>
      </w:pPr>
      <w:r w:rsidRPr="00423EED">
        <w:t>Усилить практическую направленность обучения, включая опыты по наблюдению физических явлений или физических свойств тел.</w:t>
      </w:r>
    </w:p>
    <w:p w:rsidR="00423EED" w:rsidRPr="00423EED" w:rsidRDefault="00423EED" w:rsidP="00423EED">
      <w:pPr>
        <w:pStyle w:val="a6"/>
        <w:numPr>
          <w:ilvl w:val="0"/>
          <w:numId w:val="3"/>
        </w:numPr>
        <w:spacing w:after="0" w:line="240" w:lineRule="auto"/>
      </w:pPr>
      <w:r w:rsidRPr="00423EED">
        <w:t>Продолжить работу по формированию устойчивых навыков указания принципов рабоыт приборов и технических устройств.</w:t>
      </w:r>
    </w:p>
    <w:p w:rsidR="00423EED" w:rsidRPr="00423EED" w:rsidRDefault="00423EED" w:rsidP="0042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EED">
        <w:rPr>
          <w:rFonts w:ascii="Times New Roman" w:hAnsi="Times New Roman" w:cs="Times New Roman"/>
          <w:sz w:val="24"/>
          <w:szCs w:val="24"/>
        </w:rPr>
        <w:t>Проводить устную работу на уроках с целью развития навыков описания изученных свойств тел и физических явлений, используя физические величины.</w:t>
      </w:r>
    </w:p>
    <w:p w:rsidR="00423EED" w:rsidRPr="00423EED" w:rsidRDefault="00423EED" w:rsidP="0042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EED">
        <w:rPr>
          <w:rFonts w:ascii="Times New Roman" w:hAnsi="Times New Roman" w:cs="Times New Roman"/>
          <w:sz w:val="24"/>
          <w:szCs w:val="24"/>
        </w:rPr>
        <w:t>Усилить практическую направленность обучения, включая опыты по наблюдению физических явлений или физических свойств тел.</w:t>
      </w:r>
    </w:p>
    <w:p w:rsidR="00423EED" w:rsidRPr="00423EED" w:rsidRDefault="00423EED" w:rsidP="0042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EED">
        <w:rPr>
          <w:rFonts w:ascii="Times New Roman" w:hAnsi="Times New Roman" w:cs="Times New Roman"/>
          <w:sz w:val="24"/>
          <w:szCs w:val="24"/>
        </w:rPr>
        <w:t>Продолжить работу по формированию устойчивых навыков проведения исследования зависимостей физических величин с использованием прямых измерений, умения проводить косвенные измерения физических величин.</w:t>
      </w:r>
    </w:p>
    <w:p w:rsidR="00423EED" w:rsidRPr="00423EED" w:rsidRDefault="00423EED" w:rsidP="0042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EED">
        <w:rPr>
          <w:rFonts w:ascii="Times New Roman" w:hAnsi="Times New Roman" w:cs="Times New Roman"/>
          <w:sz w:val="24"/>
          <w:szCs w:val="24"/>
        </w:rPr>
        <w:lastRenderedPageBreak/>
        <w:t>На уроках физики уделять больше внимания решению расчетных задач в 1-2 действия, используя законы и формулы, связывающие физические величины.</w:t>
      </w:r>
    </w:p>
    <w:p w:rsidR="00423EED" w:rsidRPr="00423EED" w:rsidRDefault="00423EED" w:rsidP="0042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EED">
        <w:rPr>
          <w:rFonts w:ascii="Times New Roman" w:hAnsi="Times New Roman" w:cs="Times New Roman"/>
          <w:sz w:val="24"/>
          <w:szCs w:val="24"/>
        </w:rPr>
        <w:t>Развивать навыки записи краткого условия задачи на основе анализа условия задачи, навыки подставлять физические величины в формулы и проводить расчеты.</w:t>
      </w:r>
    </w:p>
    <w:p w:rsidR="00423EED" w:rsidRPr="00423EED" w:rsidRDefault="00423EED" w:rsidP="0042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EED">
        <w:rPr>
          <w:rFonts w:ascii="Times New Roman" w:hAnsi="Times New Roman" w:cs="Times New Roman"/>
          <w:sz w:val="24"/>
          <w:szCs w:val="24"/>
        </w:rPr>
        <w:t>Продолжить работу по формированию устойчивых навыков указания принципов рабоыт приборов и технических устройств.</w:t>
      </w:r>
    </w:p>
    <w:p w:rsidR="00423EED" w:rsidRPr="00423EED" w:rsidRDefault="00423EED" w:rsidP="0042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5F3C" w:rsidRPr="00423EED" w:rsidRDefault="00423EED" w:rsidP="00423EED">
      <w:pPr>
        <w:rPr>
          <w:rFonts w:ascii="Times New Roman" w:hAnsi="Times New Roman" w:cs="Times New Roman"/>
          <w:sz w:val="24"/>
          <w:szCs w:val="24"/>
        </w:rPr>
      </w:pPr>
      <w:r w:rsidRPr="00423EED">
        <w:rPr>
          <w:rFonts w:ascii="Times New Roman" w:hAnsi="Times New Roman" w:cs="Times New Roman"/>
          <w:sz w:val="24"/>
          <w:szCs w:val="24"/>
        </w:rPr>
        <w:t>Формировать задания, требующие при выполнении использование научно-популярной литературы физического содержания, ресурсов сети Интернет с целью развития приемов конспектирования текста, преобразования информации из одной знаковой системы</w:t>
      </w:r>
    </w:p>
    <w:p w:rsidR="00423EED" w:rsidRPr="00423EED" w:rsidRDefault="00423EED" w:rsidP="00423EED">
      <w:pPr>
        <w:spacing w:after="0" w:line="240" w:lineRule="exact"/>
        <w:ind w:firstLine="709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Анализ ВПР по географии (10 и 11 класс)</w:t>
      </w: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pStyle w:val="a6"/>
        <w:numPr>
          <w:ilvl w:val="0"/>
          <w:numId w:val="2"/>
        </w:numPr>
        <w:spacing w:after="0" w:line="240" w:lineRule="exact"/>
        <w:jc w:val="both"/>
        <w:rPr>
          <w:rFonts w:eastAsiaTheme="minorHAnsi"/>
          <w:b/>
        </w:rPr>
      </w:pPr>
      <w:r w:rsidRPr="00423EED">
        <w:rPr>
          <w:rFonts w:eastAsiaTheme="minorHAnsi"/>
          <w:b/>
        </w:rPr>
        <w:t>Общая информация об участниках ВПР – 2022_ в образовательной организации</w:t>
      </w: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i/>
          <w:sz w:val="24"/>
          <w:szCs w:val="24"/>
        </w:rPr>
        <w:t>Таблица 1 – Участники ВПР – 2022_ в ОО</w:t>
      </w:r>
    </w:p>
    <w:tbl>
      <w:tblPr>
        <w:tblStyle w:val="2"/>
        <w:tblW w:w="0" w:type="auto"/>
        <w:tblLook w:val="04A0"/>
      </w:tblPr>
      <w:tblGrid>
        <w:gridCol w:w="2228"/>
        <w:gridCol w:w="1223"/>
        <w:gridCol w:w="1224"/>
        <w:gridCol w:w="1224"/>
        <w:gridCol w:w="1154"/>
        <w:gridCol w:w="1134"/>
        <w:gridCol w:w="1383"/>
      </w:tblGrid>
      <w:tr w:rsidR="00423EED" w:rsidRPr="00423EED" w:rsidTr="00BF5F3C">
        <w:tc>
          <w:tcPr>
            <w:tcW w:w="2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423EED" w:rsidRPr="00423EED" w:rsidTr="00BF5F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чел./% от общего числа учащихся</w:t>
            </w:r>
          </w:p>
        </w:tc>
      </w:tr>
      <w:tr w:rsidR="00423EED" w:rsidRPr="00423EED" w:rsidTr="00BF5F3C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89,6%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</w:tr>
    </w:tbl>
    <w:p w:rsidR="00423EED" w:rsidRPr="00423EED" w:rsidRDefault="00423EED" w:rsidP="00423EED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pStyle w:val="a6"/>
        <w:numPr>
          <w:ilvl w:val="0"/>
          <w:numId w:val="4"/>
        </w:numPr>
        <w:spacing w:after="0" w:line="240" w:lineRule="exact"/>
        <w:jc w:val="both"/>
        <w:rPr>
          <w:rFonts w:eastAsiaTheme="minorHAnsi"/>
          <w:b/>
        </w:rPr>
      </w:pPr>
      <w:r w:rsidRPr="00423EED">
        <w:rPr>
          <w:rFonts w:eastAsiaTheme="minorHAnsi"/>
          <w:b/>
        </w:rPr>
        <w:t>Сравнение отметок, полученных участниками ВПР – 2022, с отметками в муниципалитете, регионе, стране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Проанализируем общую гистограмму отметок, представленную на рис. 1. Как показано на диаграмме, в конкретной образовательной организации учащиеся 10, 11 класса по географии  получили за работу преимущественно отметку «4», что превосходит результаты остальных участников работы на разных уровнях. Кроме того, учащихся с неудовлетворительной отметкой в образовательной организации нет. Эти данные могут свидетельствовать о хорошем уровне подготовки учащихся по предмету.</w:t>
      </w:r>
    </w:p>
    <w:p w:rsidR="00423EED" w:rsidRPr="00423EED" w:rsidRDefault="00423EED" w:rsidP="00423EED">
      <w:pPr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i/>
          <w:sz w:val="24"/>
          <w:szCs w:val="24"/>
        </w:rPr>
        <w:t>Рис. 1. Пример общей гистограммы отметок по географии учащихся 11 класса.</w:t>
      </w:r>
    </w:p>
    <w:p w:rsidR="00423EED" w:rsidRPr="00423EED" w:rsidRDefault="00423EED" w:rsidP="00423EED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62119" cy="2346503"/>
            <wp:effectExtent l="0" t="0" r="0" b="0"/>
            <wp:docPr id="20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/>
                    <a:srcRect t="13360" r="5302" b="14541"/>
                    <a:stretch/>
                  </pic:blipFill>
                  <pic:spPr bwMode="auto">
                    <a:xfrm>
                      <a:off x="0" y="0"/>
                      <a:ext cx="5068231" cy="234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i/>
          <w:sz w:val="24"/>
          <w:szCs w:val="24"/>
        </w:rPr>
        <w:t>Рис. 2. Пример общей гистограммы отметок по географии учащихся 10 класса.</w:t>
      </w:r>
    </w:p>
    <w:p w:rsidR="00423EED" w:rsidRPr="00423EED" w:rsidRDefault="00423EED" w:rsidP="00423EED">
      <w:pPr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 w:rsidRPr="00423EE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93639" cy="2582265"/>
            <wp:effectExtent l="0" t="0" r="0" b="0"/>
            <wp:docPr id="10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/>
                    <a:srcRect t="14049" r="2342" b="12999"/>
                    <a:stretch/>
                  </pic:blipFill>
                  <pic:spPr bwMode="auto">
                    <a:xfrm>
                      <a:off x="0" y="0"/>
                      <a:ext cx="5800633" cy="2585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3. Сравнительный анализ результатов ВПР-2022_ с отметками по журналу</w:t>
      </w:r>
    </w:p>
    <w:p w:rsidR="00423EED" w:rsidRPr="00423EED" w:rsidRDefault="00423EED" w:rsidP="00423EED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Для наглядности предлагается составление единой таблицы по результатам ВПР одного учебного года по каждому классу параллели по каждому предмету (таблица 2). </w:t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i/>
          <w:sz w:val="24"/>
          <w:szCs w:val="24"/>
        </w:rPr>
        <w:t xml:space="preserve">Таблица 2 </w:t>
      </w:r>
      <w:r w:rsidRPr="00423EED">
        <w:rPr>
          <w:rFonts w:ascii="Times New Roman" w:eastAsiaTheme="minorHAnsi" w:hAnsi="Times New Roman" w:cs="Times New Roman"/>
          <w:i/>
          <w:sz w:val="24"/>
          <w:szCs w:val="24"/>
        </w:rPr>
        <w:noBreakHyphen/>
        <w:t xml:space="preserve"> Сравнительный анализ результатов участников ВПР</w:t>
      </w:r>
    </w:p>
    <w:tbl>
      <w:tblPr>
        <w:tblStyle w:val="2"/>
        <w:tblW w:w="0" w:type="auto"/>
        <w:tblLook w:val="04A0"/>
      </w:tblPr>
      <w:tblGrid>
        <w:gridCol w:w="859"/>
        <w:gridCol w:w="2768"/>
        <w:gridCol w:w="3125"/>
        <w:gridCol w:w="2818"/>
      </w:tblGrid>
      <w:tr w:rsidR="00423EED" w:rsidRPr="00423EED" w:rsidTr="00BF5F3C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Доля учащихся, понизивших результат</w:t>
            </w:r>
          </w:p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i/>
                <w:sz w:val="24"/>
                <w:szCs w:val="24"/>
              </w:rPr>
              <w:t>(Отметка &lt;Отметка по журналу)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Доля учащихся, подтвердивших результат</w:t>
            </w:r>
          </w:p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i/>
                <w:sz w:val="24"/>
                <w:szCs w:val="24"/>
              </w:rPr>
              <w:t>(Отметка = Отметке по журналу)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Доля учащихся, повысивших результат</w:t>
            </w:r>
          </w:p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i/>
                <w:sz w:val="24"/>
                <w:szCs w:val="24"/>
              </w:rPr>
              <w:t>(Отметка &gt;Отметка по журналу)</w:t>
            </w:r>
          </w:p>
        </w:tc>
      </w:tr>
      <w:tr w:rsidR="00423EED" w:rsidRPr="00423EED" w:rsidTr="00BF5F3C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423EED" w:rsidRPr="00423EED" w:rsidTr="00BF5F3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26,9%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23EED" w:rsidRPr="00423EED" w:rsidTr="00BF5F3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23EED" w:rsidRPr="00423EED" w:rsidTr="00BF5F3C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Общий вывод</w:t>
      </w:r>
      <w:r w:rsidRPr="00423EED">
        <w:rPr>
          <w:rFonts w:ascii="Times New Roman" w:eastAsiaTheme="minorHAnsi" w:hAnsi="Times New Roman" w:cs="Times New Roman"/>
          <w:sz w:val="24"/>
          <w:szCs w:val="24"/>
        </w:rPr>
        <w:t>. Рассмотрим анализ сравнения отметок, полученных учащимися за работу, с отметками по журналу в 5 классе. (рис. 2 таблица 2).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На рис. 2-3 представлено сравнение отметок за работу с отметками по журналу для 10-11 класса. 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10 класс</w:t>
      </w:r>
    </w:p>
    <w:p w:rsidR="00423EED" w:rsidRPr="00423EED" w:rsidRDefault="00423EED" w:rsidP="00423EED">
      <w:pPr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37837" cy="2203467"/>
            <wp:effectExtent l="0" t="0" r="0" b="0"/>
            <wp:docPr id="30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3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/>
                    <a:srcRect t="16737" r="13318" b="12475"/>
                    <a:stretch/>
                  </pic:blipFill>
                  <pic:spPr bwMode="auto">
                    <a:xfrm>
                      <a:off x="0" y="0"/>
                      <a:ext cx="4643437" cy="2206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11 класс</w:t>
      </w:r>
    </w:p>
    <w:p w:rsidR="00423EED" w:rsidRPr="00423EED" w:rsidRDefault="00423EED" w:rsidP="00423EED">
      <w:pPr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193792" cy="2443277"/>
            <wp:effectExtent l="0" t="0" r="0" b="0"/>
            <wp:docPr id="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3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/>
                    <a:srcRect t="16102" r="12453" b="13111"/>
                    <a:stretch/>
                  </pic:blipFill>
                  <pic:spPr bwMode="auto">
                    <a:xfrm>
                      <a:off x="0" y="0"/>
                      <a:ext cx="5200063" cy="2446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Данные таблицы 3 говорят о том, что для всех классов имеются признаки несоответствия отметок при проверке ВПР. Наименьшие отклонения в расхождениях между отметками по журналу учащихся и результатами ВПР у обучающихся 11-го класса.</w:t>
      </w: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Наибольшие отклонения в расхождениях между отметками по журналу учащихся и результатами ВПР, наблюдаются уобучающихся10-го класса: имеются отклонения в отметках по ВПР в сторону их занижения (73%) и в сторону их завышения (0%) по сравнению с отметками по журналу. Процент совпадения отметок по журналу с отметками ВПР в данном классе составил 27%. </w:t>
      </w:r>
    </w:p>
    <w:p w:rsidR="00423EED" w:rsidRPr="00423EED" w:rsidRDefault="00423EED" w:rsidP="00423EED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Уобучающихся 11-го класса: имеются отклонения в отметках по ВПР в сторону их занижения (65%) и в сторону их завышения (0%) по сравнению с отметками по журналу. Процент совпадения отметок по журналу с отметками ВПР в данном классе составил 35%.</w:t>
      </w:r>
    </w:p>
    <w:p w:rsidR="00423EED" w:rsidRPr="00423EED" w:rsidRDefault="00423EED" w:rsidP="00423EED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4. Рассмотреть распределение первичных баллов ВПР – 2022_ в образовательной организации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iCs/>
          <w:sz w:val="24"/>
          <w:szCs w:val="24"/>
        </w:rPr>
        <w:t>Гистограмма распределения первичных баллов представлена в отчете «Распределение первичных баллов», который размещен в личном кабинете ОО на портале ФИС ОКО.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При анализе гистограммы «Распределение первичных баллов участников ВПР» необходимо обратить внимание на вид распределения первичных баллов в ОО (рис. 4, 5). 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На рис. 5 показан пример гистограммы, имеющей распределение баллов, отличное от нормального, т.е. наблюдается смещение распределения баллов вправо и «резкие всплески» на отдельных показателях, и рекомендации по переводу первичных баллов в отметки по пятибалльной шкале.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10 класс</w:t>
      </w:r>
    </w:p>
    <w:p w:rsidR="00423EED" w:rsidRPr="00423EED" w:rsidRDefault="00423EED" w:rsidP="00423EED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30368" cy="2388935"/>
            <wp:effectExtent l="0" t="0" r="0" b="0"/>
            <wp:docPr id="20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/>
                    <a:srcRect t="13765" r="3082" b="13528"/>
                    <a:stretch/>
                  </pic:blipFill>
                  <pic:spPr bwMode="auto">
                    <a:xfrm>
                      <a:off x="0" y="0"/>
                      <a:ext cx="5236684" cy="239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При анализе данных, представленных на рис. 5, необходимо обратить внимание на следующее: 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1. Диаграмма распределения имеет нормальный вид,но наблюдается явный «сдвиг» первичных баллов вправо (в сторону отметок «4» и «5») что может говорить о не объективности  отметок.или о том, что учащимся помогали, значит, имеются признаки необъективности результатов;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2. На 14 баллах имеется «пик» – скачек доли учащихся, набравших данный балл, в сравнении с долей учащихся, набравший на 1 балл меньше, кроме того, доля учащихся, набравших 14 баллов в данной образовательной организации превышает аналогичный показатель по муниципалитету и краю, что также может являться признаком необъективности результатов; следует отметить, что в соответствии с рекомендациями по переводу первичных баллов в отметки, 14 баллов – нижняя граница отметки «3»;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3. Имеющиеся «пики» в районе 28 и 32 баллов могут свидетельствовать как о том, что дети не освоили какие-то темы, которые были включены в работу, так и о том, что им не хватило времени на выполнение всех заданий работы. Потому необходимо провести дополнительный содержательный анализ полученных результатов. 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Общий вывод.</w:t>
      </w: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 В выводах по данному разделу необходимо указать:</w:t>
      </w:r>
    </w:p>
    <w:p w:rsidR="00423EED" w:rsidRPr="00423EED" w:rsidRDefault="00423EED" w:rsidP="00423EE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вид гистограммы по не соответствует по истории в 11 классенормальному распределению первичных баллов;</w:t>
      </w:r>
    </w:p>
    <w:p w:rsidR="00423EED" w:rsidRPr="00423EED" w:rsidRDefault="00423EED" w:rsidP="00423EE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«пики» не фиксируются на границе перехода баллов от одной отметки в другую;</w:t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учителям необходимо детально проанализировать результаты ВПР по географии в 10, 11 классах.</w:t>
      </w: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5. Анализ результатов выполнения отдельных заданий проверочной работы</w:t>
      </w: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Содержательный анализ проводится по отдельным предметам учителями-предметниками, по возможности с включением в работу всех членов школьных методических объединений по предметным направлениям.</w:t>
      </w: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В рамках данного анализа формируются </w:t>
      </w: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обобщенные выводы</w:t>
      </w: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 учителями-предметниками (описываются проблемы, которые наблюдаются у учащихся по учебному предмету и предполагаемые меры по их устранению в следующем учебном году).</w:t>
      </w: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В выводах</w:t>
      </w: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 необходимо проанализировать выполнение учащимися заданий ВПР и запланировать работу с блоками ПООП НОО/ООО, вызвавшими у учащихся наибольшие затруднения.</w:t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10 класс</w:t>
      </w: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754880" cy="2011680"/>
            <wp:effectExtent l="0" t="0" r="0" b="0"/>
            <wp:docPr id="40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7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/>
                    <a:srcRect t="13741" b="16283"/>
                    <a:stretch/>
                  </pic:blipFill>
                  <pic:spPr bwMode="auto">
                    <a:xfrm>
                      <a:off x="0" y="0"/>
                      <a:ext cx="4754100" cy="20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11 класс</w:t>
      </w:r>
    </w:p>
    <w:p w:rsidR="00423EED" w:rsidRPr="00423EED" w:rsidRDefault="00423EED" w:rsidP="00423EED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47412" cy="2304288"/>
            <wp:effectExtent l="0" t="0" r="0" b="0"/>
            <wp:docPr id="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7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/>
                    <a:srcRect t="14481" b="14246"/>
                    <a:stretch/>
                  </pic:blipFill>
                  <pic:spPr bwMode="auto">
                    <a:xfrm>
                      <a:off x="0" y="0"/>
                      <a:ext cx="5347274" cy="230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В соответствии с представленными на рис. 6 данными можно сделать следующие выводы: 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1. Большинство заданий проверочной работы было выполнено учащимися ОО лучше, чем в целом по муниципалитету и краю;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2. Решаемость некоторых заданий работы в ОО оказалась выше, чем в целом по муниципалитету и краю;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3.  Все задания проверочной работы были выполнены более 50% учащихся 10,11 классов ОО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4. Среди заданий проверочной работы есть те, которые были выполнены более 80% участников работы в ОО, что говорит о высоком уровне сформированности умений, проверяемых данными заданиями; вместе с тем учащиеся, не выполнившие данные задания, требуют дополнительного внимания со стороны педагога для выявления причин их неуспешности и ликвидации имеющихся пробелов в знаниях. 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Высокий результат выполнения этих заданий может говорить об успешных педагогических практиках формирования соответствующих умений и преподавания отдельных тем, что должно быть освещено на заседании школьного методического объединения. Вместе с тем необходимо учитывать, что высокие результаты учащихся не должны быть следствием «натаскивания» учащихся на выполнение типовых заданий ВПР, планомерной подготовки к проверочной работе.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6. Анализ выполнения заданий группами участников</w:t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Анализ решаемости заданий учащимися с разным уровнем подготовки позволяет выстраивать образовательную траекторию отдельных групп учащихся в зависимости от их потребностей и с учетом имеющихся у них трудностей. </w:t>
      </w: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lastRenderedPageBreak/>
        <w:t>В обобщенных выводах должно быть представлено заключение об объективности имеющихся результатов и перечислены имеющиеся дефициты у каждой группы участников, а также пути их устранения (организация индивидуально-групповой работы, повторение тем и т.п.).</w:t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В качестве примера рассмотрим результаты выполнения отдельных заданий ВПР по географии для 10,11 класса учащимися с разным уровнем подготовки (рис. 7).</w:t>
      </w:r>
    </w:p>
    <w:p w:rsidR="00423EED" w:rsidRPr="00423EED" w:rsidRDefault="00423EED" w:rsidP="00423EED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5515661" cy="2099462"/>
            <wp:effectExtent l="0" t="0" r="8890" b="0"/>
            <wp:docPr id="35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:rsidR="00423EED" w:rsidRPr="00423EED" w:rsidRDefault="00423EED" w:rsidP="00423EED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2628" cy="2414016"/>
            <wp:effectExtent l="0" t="0" r="0" b="0"/>
            <wp:docPr id="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/>
                    <a:srcRect t="17355" b="14447"/>
                    <a:stretch/>
                  </pic:blipFill>
                  <pic:spPr bwMode="auto">
                    <a:xfrm>
                      <a:off x="0" y="0"/>
                      <a:ext cx="5939790" cy="241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Результаты учащихся с отметками «2» «3» и «4» оказались ниже, чем результаты учащихся с отметкой «5». Такой разброс результатов может говорить об объективности результатов работы на этапе ее проведения или проверки. </w:t>
      </w:r>
    </w:p>
    <w:p w:rsidR="00423EED" w:rsidRPr="00423EED" w:rsidRDefault="00423EED" w:rsidP="00423EED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7. Краткое резюме в виде обобщенных выводов</w:t>
      </w: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В качестве результата проведенного анализа на основании представленных на предыдущих шагах выводов, руководителям ШМО рекомендовано составить комплекс мер на следующий учебный год по повышению объективности проведения и проверки работ учащихся и по ликвидации допущенных обучающимися типичных ошибок при выполнении заданий ВПР.</w:t>
      </w:r>
    </w:p>
    <w:p w:rsidR="00423EED" w:rsidRPr="00423EED" w:rsidRDefault="00423EED" w:rsidP="0042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23EED" w:rsidRPr="00423EED" w:rsidRDefault="00423EED" w:rsidP="00423EED">
      <w:pPr>
        <w:spacing w:after="0" w:line="240" w:lineRule="exact"/>
        <w:ind w:firstLine="709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pStyle w:val="a6"/>
        <w:numPr>
          <w:ilvl w:val="0"/>
          <w:numId w:val="5"/>
        </w:numPr>
        <w:spacing w:after="0" w:line="240" w:lineRule="exact"/>
        <w:jc w:val="both"/>
        <w:rPr>
          <w:rFonts w:eastAsiaTheme="minorHAnsi"/>
          <w:b/>
        </w:rPr>
      </w:pPr>
      <w:r w:rsidRPr="00423EED">
        <w:rPr>
          <w:rFonts w:eastAsiaTheme="minorHAnsi"/>
          <w:b/>
        </w:rPr>
        <w:t>Анализ объективности ВПР по английскому языку в 2021-2022 уч.г.</w:t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i/>
          <w:sz w:val="24"/>
          <w:szCs w:val="24"/>
        </w:rPr>
        <w:t>Таблица 1 – Участники ВПР – 2022</w:t>
      </w:r>
    </w:p>
    <w:tbl>
      <w:tblPr>
        <w:tblStyle w:val="2"/>
        <w:tblW w:w="0" w:type="auto"/>
        <w:tblLook w:val="04A0"/>
      </w:tblPr>
      <w:tblGrid>
        <w:gridCol w:w="2228"/>
        <w:gridCol w:w="1223"/>
        <w:gridCol w:w="1224"/>
        <w:gridCol w:w="1224"/>
        <w:gridCol w:w="1154"/>
        <w:gridCol w:w="1134"/>
        <w:gridCol w:w="1383"/>
      </w:tblGrid>
      <w:tr w:rsidR="00423EED" w:rsidRPr="00423EED" w:rsidTr="00BF5F3C">
        <w:tc>
          <w:tcPr>
            <w:tcW w:w="2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423EED" w:rsidRPr="00423EED" w:rsidTr="00BF5F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чел./% от общего числа учащихся</w:t>
            </w:r>
          </w:p>
        </w:tc>
      </w:tr>
      <w:tr w:rsidR="00423EED" w:rsidRPr="00423EED" w:rsidTr="00BF5F3C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Иностранный язык (английский)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25 /89%</w:t>
            </w:r>
          </w:p>
        </w:tc>
      </w:tr>
    </w:tbl>
    <w:p w:rsidR="00423EED" w:rsidRPr="00423EED" w:rsidRDefault="00423EED" w:rsidP="00423EED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pStyle w:val="a6"/>
        <w:numPr>
          <w:ilvl w:val="0"/>
          <w:numId w:val="5"/>
        </w:numPr>
        <w:spacing w:after="0" w:line="240" w:lineRule="exact"/>
        <w:jc w:val="both"/>
        <w:rPr>
          <w:rFonts w:eastAsiaTheme="minorHAnsi"/>
          <w:b/>
        </w:rPr>
      </w:pPr>
      <w:r w:rsidRPr="00423EED">
        <w:rPr>
          <w:rFonts w:eastAsiaTheme="minorHAnsi"/>
          <w:b/>
        </w:rPr>
        <w:t>Сравнение отметок, полученных участниками ВПР – 2022 в ОО, с отметками в муниципалитете, регионе, стране</w:t>
      </w: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5593405" cy="2791838"/>
            <wp:effectExtent l="19050" t="0" r="7295" b="0"/>
            <wp:docPr id="39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405" cy="2791838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 Анализ по отметкам позволяет определить, насколько сильно отличаются отметки учащихся нашей школы от результатов в целом по муниципалитету, краю, стране. Как видно из приведенной гистограммы в нашей школе количество учащихся, не набравших минимальный балл на 7 % выше, чем в целом по городу, но на 1,38% ниже, чем по краю. Большинство учащихся нашей школы справились с работой на «4», что составляет 52 %. Это на 19% выше городских  показаний и на 16% выше краевых. Количество учащихся нашей школы, набравших максимальный балл на 22% ниже, чем по городу и на 2 % ниже, чем по краю. Доля учащихся, получивших «3» ниже городских и краевых показаний.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pStyle w:val="a6"/>
        <w:numPr>
          <w:ilvl w:val="0"/>
          <w:numId w:val="5"/>
        </w:numPr>
        <w:spacing w:after="0" w:line="240" w:lineRule="exact"/>
        <w:jc w:val="both"/>
        <w:rPr>
          <w:rFonts w:eastAsiaTheme="minorHAnsi"/>
          <w:b/>
        </w:rPr>
      </w:pPr>
      <w:r w:rsidRPr="00423EED">
        <w:rPr>
          <w:rFonts w:eastAsiaTheme="minorHAnsi"/>
          <w:b/>
        </w:rPr>
        <w:t>Сравнительный анализ результатов ВПР-202_ с отметками по журналу.</w:t>
      </w:r>
    </w:p>
    <w:tbl>
      <w:tblPr>
        <w:tblStyle w:val="a3"/>
        <w:tblW w:w="0" w:type="auto"/>
        <w:tblLook w:val="04A0"/>
      </w:tblPr>
      <w:tblGrid>
        <w:gridCol w:w="2138"/>
        <w:gridCol w:w="2592"/>
        <w:gridCol w:w="2366"/>
        <w:gridCol w:w="2366"/>
      </w:tblGrid>
      <w:tr w:rsidR="00423EED" w:rsidRPr="00423EED" w:rsidTr="00BF5F3C">
        <w:trPr>
          <w:trHeight w:val="711"/>
        </w:trPr>
        <w:tc>
          <w:tcPr>
            <w:tcW w:w="2138" w:type="dxa"/>
          </w:tcPr>
          <w:p w:rsidR="00423EED" w:rsidRPr="00423EED" w:rsidRDefault="00423EED" w:rsidP="00BF5F3C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Количество писавших</w:t>
            </w:r>
          </w:p>
        </w:tc>
        <w:tc>
          <w:tcPr>
            <w:tcW w:w="2592" w:type="dxa"/>
          </w:tcPr>
          <w:p w:rsidR="00423EED" w:rsidRPr="00423EED" w:rsidRDefault="00423EED" w:rsidP="00BF5F3C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Понизили</w:t>
            </w:r>
          </w:p>
        </w:tc>
        <w:tc>
          <w:tcPr>
            <w:tcW w:w="2366" w:type="dxa"/>
          </w:tcPr>
          <w:p w:rsidR="00423EED" w:rsidRPr="00423EED" w:rsidRDefault="00423EED" w:rsidP="00BF5F3C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Повысили</w:t>
            </w:r>
          </w:p>
        </w:tc>
        <w:tc>
          <w:tcPr>
            <w:tcW w:w="2366" w:type="dxa"/>
          </w:tcPr>
          <w:p w:rsidR="00423EED" w:rsidRPr="00423EED" w:rsidRDefault="00423EED" w:rsidP="00BF5F3C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Подтвердили</w:t>
            </w:r>
          </w:p>
        </w:tc>
      </w:tr>
      <w:tr w:rsidR="00423EED" w:rsidRPr="00423EED" w:rsidTr="00BF5F3C">
        <w:trPr>
          <w:trHeight w:val="728"/>
        </w:trPr>
        <w:tc>
          <w:tcPr>
            <w:tcW w:w="2138" w:type="dxa"/>
          </w:tcPr>
          <w:p w:rsidR="00423EED" w:rsidRPr="00423EED" w:rsidRDefault="00423EED" w:rsidP="00BF5F3C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2592" w:type="dxa"/>
          </w:tcPr>
          <w:p w:rsidR="00423EED" w:rsidRPr="00423EED" w:rsidRDefault="00423EED" w:rsidP="00BF5F3C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7 человек (28 %)</w:t>
            </w:r>
          </w:p>
        </w:tc>
        <w:tc>
          <w:tcPr>
            <w:tcW w:w="2366" w:type="dxa"/>
          </w:tcPr>
          <w:p w:rsidR="00423EED" w:rsidRPr="00423EED" w:rsidRDefault="00423EED" w:rsidP="00BF5F3C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eastAsiaTheme="minorHAnsi" w:hAnsi="Times New Roman" w:cs="Times New Roman"/>
                <w:sz w:val="24"/>
                <w:szCs w:val="24"/>
              </w:rPr>
              <w:t>1 человек (4 %)</w:t>
            </w:r>
          </w:p>
        </w:tc>
        <w:tc>
          <w:tcPr>
            <w:tcW w:w="2366" w:type="dxa"/>
          </w:tcPr>
          <w:p w:rsidR="00423EED" w:rsidRPr="00423EED" w:rsidRDefault="00423EED" w:rsidP="00BF5F3C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eastAsiaTheme="minorHAnsi" w:hAnsi="Times New Roman" w:cs="Times New Roman"/>
                <w:sz w:val="24"/>
                <w:szCs w:val="24"/>
              </w:rPr>
              <w:t>17 человек (68%)</w:t>
            </w:r>
          </w:p>
        </w:tc>
      </w:tr>
    </w:tbl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Данные таблицы говорят о том, что имеются признаки несоответствия отметок при проверке ВПР. Имеются отклонения в отметках по ВПР в сторону их занижения (28 %) и в сторону их завышения (4%) по сравнению с отметками по журналу. Процент совпадения отметок по журналу с отметками ВПР в данном классе составил 68%. 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Шаг 4. Распределение первичных баллов ВПР – 2022_ в образовательной организации</w:t>
      </w:r>
    </w:p>
    <w:p w:rsidR="00423EED" w:rsidRPr="00423EED" w:rsidRDefault="00423EED" w:rsidP="00423EED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noProof/>
          <w:sz w:val="24"/>
          <w:szCs w:val="24"/>
        </w:rPr>
      </w:pPr>
    </w:p>
    <w:p w:rsidR="00423EED" w:rsidRPr="00423EED" w:rsidRDefault="00423EED" w:rsidP="00423EED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noProof/>
          <w:sz w:val="24"/>
          <w:szCs w:val="24"/>
        </w:rPr>
      </w:pPr>
    </w:p>
    <w:p w:rsidR="00423EED" w:rsidRPr="00423EED" w:rsidRDefault="00423EED" w:rsidP="00423EED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5939790" cy="3616351"/>
            <wp:effectExtent l="19050" t="0" r="3810" b="0"/>
            <wp:docPr id="40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3" name="Picture 1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616351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Гистограмма имеет распределение баллов, отличное от нормального, т.е. наблюдается смещение распределения баллов вправо и «резкие всплески» на отдельных показателях.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Необходимо обратить внимание на следующее: 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1. Диаграмма распределения не имеет нормальный вид, наблюдается явный «сдвиг» первичных баллов вправо (в сторону отметок «4» и «5») что может говорить о завышении отметок или о том, что учащимся помогали, значит, имеются признаки необъективности результатов;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2. На 18 баллах имеется «пик» – скачек доли учащихся, набравших данный балл, в сравнении с долей учащихся, набравший на 1 балл меньше, кроме того, доля учащихся, набравших 18 баллов в образовательной организации превышает аналогичный показатель по муниципалитету и краю, что также может являться признаком необъективности результатов; следует отметить, что в соответствии с рекомендациями по переводу первичных баллов в отметки, 18 баллов – нижняя граница отметки «4»</w:t>
      </w: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Шаг 5. Результаты выполнения отдельных заданий проверочной работы</w:t>
      </w:r>
    </w:p>
    <w:p w:rsidR="00423EED" w:rsidRPr="00423EED" w:rsidRDefault="00423EED" w:rsidP="00423EED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39790" cy="3591216"/>
            <wp:effectExtent l="19050" t="0" r="3810" b="0"/>
            <wp:docPr id="4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1" name="Picture 1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591216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В соответствии с представленными на гистограмме данными можно сделать следующие выводы: 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1.  Задания 1, 3, 4, 5К1, 5К2 проверочной работы выполнены учащимися ОО лучше, чем в целом по краю;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2. Решаемость задания 5К1 работы в ОО оказалась выше, чем в целом по муниципалитету и краю; 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3.Задания 6К1,6К2,6К3 выполнены учащимися ОО хуже, чем в целом по краю и муниципалитету;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3. Задания проверочной работы, направленные на проверку монологического высказывания (описание выбранной картинки),  были выполнены менее 50% учащихся 11 класса ОО (6К1, 6К2, 6К3), это означает, что необходимо провести анализ причин снижения решаемости этих заданий, предусмотреть часы на повторение «западающих» у участников тем;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4. Среди заданий проверочной работы есть те, которые были выполнены более 80% участников работы в ОО, что говорит о высоком уровне сформированности умений осмысленного чтения вслух, проверяемых данным заданием; вместе с тем учащиеся, не выполнившие данные задания, требуют дополнительного внимания со стороны педагога для выявления причин их неуспешности и ликвидации имеющихся пробелов в знаниях. 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Высокий результат выполнения этих заданий может говорить об успешных педагогических практиках формирования соответствующих умений и преподавания отдельных тем, что должно быть освещено на заседании школьного методического объединения. </w:t>
      </w: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Шаг 6. Анализ выполнения заданий группами участников</w:t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39790" cy="3544011"/>
            <wp:effectExtent l="19050" t="0" r="3810" b="0"/>
            <wp:docPr id="42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" name="Picture 1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544011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423EED">
        <w:rPr>
          <w:rFonts w:ascii="Times New Roman" w:eastAsiaTheme="minorHAnsi" w:hAnsi="Times New Roman" w:cs="Times New Roman"/>
          <w:i/>
          <w:sz w:val="24"/>
          <w:szCs w:val="24"/>
        </w:rPr>
        <w:t>Рис. 7. Решаемость отдельных заданий ВПР по английскому языку в 11 классе учащимися разных групп</w:t>
      </w:r>
    </w:p>
    <w:p w:rsidR="00423EED" w:rsidRPr="00423EED" w:rsidRDefault="00423EED" w:rsidP="00423EED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Результаты учащихся с отметками «2», «3», «4» оказались ниже, чем результаты учащихся с отметкой «5». Исходя из данных гистограммы, можно сделать вывод  об объективности результатов работы на этапе ее проведения или проверки.</w:t>
      </w:r>
    </w:p>
    <w:p w:rsidR="00423EED" w:rsidRPr="00423EED" w:rsidRDefault="00423EED" w:rsidP="00423EED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Шаг 7. Краткое резюме в виде обобщенных выводов</w:t>
      </w: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  </w:t>
      </w: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С целью повышения объективности проведения и проверки работ учащихся и по ликвидации допущенных обучающимися типичных ошибок при выполнении заданий ВПР  учителям иностранного языка необходимо:  </w:t>
      </w: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На заседании МО проанализировать итоги ВПР;</w:t>
      </w: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Выработать систему упражнений по формированию умений монологического высказывания и </w:t>
      </w:r>
      <w:r w:rsidRPr="00423EED">
        <w:rPr>
          <w:rFonts w:ascii="Times New Roman" w:hAnsi="Times New Roman" w:cs="Times New Roman"/>
          <w:sz w:val="24"/>
          <w:szCs w:val="24"/>
        </w:rPr>
        <w:t>понимание в прослушанном тексте запрашиваемой информации</w:t>
      </w: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;  </w:t>
      </w: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Применять упражнения на совершенствование лексико-грамматических навыков на каждом уроке;  </w:t>
      </w: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exact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Анализ ВПР по русскому языку и математике в начальной школе   (4 класс)</w:t>
      </w: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pStyle w:val="a6"/>
        <w:numPr>
          <w:ilvl w:val="0"/>
          <w:numId w:val="6"/>
        </w:numPr>
        <w:spacing w:after="0" w:line="240" w:lineRule="exact"/>
        <w:jc w:val="both"/>
        <w:rPr>
          <w:rFonts w:eastAsiaTheme="minorHAnsi"/>
          <w:b/>
        </w:rPr>
      </w:pPr>
      <w:r w:rsidRPr="00423EED">
        <w:rPr>
          <w:rFonts w:eastAsiaTheme="minorHAnsi"/>
          <w:b/>
        </w:rPr>
        <w:t>Общая информация об участниках ВПР – 2022_ в образовательной организации</w:t>
      </w: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i/>
          <w:sz w:val="24"/>
          <w:szCs w:val="24"/>
        </w:rPr>
        <w:t>Таблица 1 – Участники ВПР – 2021-2022_ в МОУ СОШ №14</w:t>
      </w:r>
    </w:p>
    <w:tbl>
      <w:tblPr>
        <w:tblStyle w:val="2"/>
        <w:tblW w:w="0" w:type="auto"/>
        <w:tblLook w:val="04A0"/>
      </w:tblPr>
      <w:tblGrid>
        <w:gridCol w:w="2228"/>
        <w:gridCol w:w="1223"/>
        <w:gridCol w:w="1224"/>
        <w:gridCol w:w="1224"/>
        <w:gridCol w:w="1154"/>
        <w:gridCol w:w="1134"/>
        <w:gridCol w:w="1383"/>
      </w:tblGrid>
      <w:tr w:rsidR="00423EED" w:rsidRPr="00423EED" w:rsidTr="00BF5F3C">
        <w:tc>
          <w:tcPr>
            <w:tcW w:w="2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423EED" w:rsidRPr="00423EED" w:rsidTr="00BF5F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чел./% от общего числа учащихся</w:t>
            </w:r>
          </w:p>
        </w:tc>
      </w:tr>
      <w:tr w:rsidR="00423EED" w:rsidRPr="00423EED" w:rsidTr="00BF5F3C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75/92,59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EED" w:rsidRPr="00423EED" w:rsidTr="00BF5F3C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76/93,82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3EED" w:rsidRPr="00423EED" w:rsidRDefault="00423EED" w:rsidP="00423EED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pStyle w:val="a6"/>
        <w:numPr>
          <w:ilvl w:val="0"/>
          <w:numId w:val="6"/>
        </w:numPr>
        <w:spacing w:after="0" w:line="240" w:lineRule="exact"/>
        <w:jc w:val="both"/>
        <w:rPr>
          <w:rFonts w:eastAsiaTheme="minorHAnsi"/>
          <w:b/>
        </w:rPr>
      </w:pPr>
      <w:r w:rsidRPr="00423EED">
        <w:rPr>
          <w:rFonts w:eastAsiaTheme="minorHAnsi"/>
          <w:b/>
        </w:rPr>
        <w:t>Сравнение отметок, полученных участниками ВПР – 2022, с отметками в муниципалитете, регионе, стране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lastRenderedPageBreak/>
        <w:t>Проанализируем общую гистограмму отметок, представленную на рис. 1. Как показано на диаграмме, в МОУ СОШ №14 учащиеся 4 классов по русскому языку получили за работу преимущественно отметку «4»38,67%, что ниже   результатов остальных участников работы на разных уровнях. Кроме того, учащихся с неудовлетворительной отметкой в школе составил 14,67%, что превосходит городские  показатели на 8,09% и краевые показатели на 4,73% Эти данные могут свидетельствовать об удовлетворительном уровне подготовки учащихся по предмету.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4 класс (учителя Бесхмельнова С.Г., Зайцева Д.В., Радченко М.И. )</w:t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5937885" cy="3542030"/>
            <wp:effectExtent l="0" t="0" r="0" b="0"/>
            <wp:docPr id="4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542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Проанализируем общую гистограмму отметок, представленную на рис. 2. Как показано на диаграмме, в МОУ СОШ №14 учащиеся 4 классов по математике получили за работу преимущественно отметку «4» 42,47%.Это  одинаковый показатель с  городскими и краевыми  данными и  на 1,03% ниже всероссийских показателей. Кроме того, учащихся с неудовлетворительной отметкой в школе составил 13,16%, что превосходит городские  показатели на 9,65%, краевые показатели на 8,69%,всероссийские на 8,96%. Эти данные могут свидетельствовать об удовлетворительном уровне подготовки учащихся по предмету.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4 класс (учителя Бесхмельнова С.Г., Зайцева Д.В., Радченко М.И. )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459095" cy="3255862"/>
            <wp:effectExtent l="0" t="0" r="0" b="0"/>
            <wp:docPr id="4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566" cy="32638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Сравнительный анализ результатов ВПР-2022_ с отметками по журналу.</w:t>
      </w:r>
    </w:p>
    <w:p w:rsidR="00423EED" w:rsidRPr="00423EED" w:rsidRDefault="00423EED" w:rsidP="00423EED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Для наглядности предлагается составление единой таблицы по результатам ВПР одного учебного года по каждому классу по каждому предмету (таблица 2). </w:t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i/>
          <w:sz w:val="24"/>
          <w:szCs w:val="24"/>
        </w:rPr>
        <w:t xml:space="preserve">Таблица 2 </w:t>
      </w:r>
      <w:r w:rsidRPr="00423EED">
        <w:rPr>
          <w:rFonts w:ascii="Times New Roman" w:eastAsiaTheme="minorHAnsi" w:hAnsi="Times New Roman" w:cs="Times New Roman"/>
          <w:i/>
          <w:sz w:val="24"/>
          <w:szCs w:val="24"/>
        </w:rPr>
        <w:noBreakHyphen/>
        <w:t xml:space="preserve"> Сравнительный анализ результатов участников ВПР</w:t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</w:p>
    <w:tbl>
      <w:tblPr>
        <w:tblStyle w:val="2"/>
        <w:tblW w:w="0" w:type="auto"/>
        <w:tblLook w:val="04A0"/>
      </w:tblPr>
      <w:tblGrid>
        <w:gridCol w:w="862"/>
        <w:gridCol w:w="2767"/>
        <w:gridCol w:w="3124"/>
        <w:gridCol w:w="2817"/>
      </w:tblGrid>
      <w:tr w:rsidR="00423EED" w:rsidRPr="00423EED" w:rsidTr="00BF5F3C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Доля учащихся, понизивших результат</w:t>
            </w:r>
          </w:p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i/>
                <w:sz w:val="24"/>
                <w:szCs w:val="24"/>
              </w:rPr>
              <w:t>(Отметка &lt; Отметка по журналу)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Доля учащихся, подтвердивших результат</w:t>
            </w:r>
          </w:p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i/>
                <w:sz w:val="24"/>
                <w:szCs w:val="24"/>
              </w:rPr>
              <w:t>(Отметка = Отметке по журналу)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Доля учащихся, повысивших результат</w:t>
            </w:r>
          </w:p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i/>
                <w:sz w:val="24"/>
                <w:szCs w:val="24"/>
              </w:rPr>
              <w:t>(Отметка &gt; Отметка по журналу)</w:t>
            </w:r>
          </w:p>
        </w:tc>
      </w:tr>
      <w:tr w:rsidR="00423EED" w:rsidRPr="00423EED" w:rsidTr="00BF5F3C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423EED" w:rsidRPr="00423EED" w:rsidTr="00BF5F3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4 АБВ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15 (20%)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57 (76%)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3 (4%)</w:t>
            </w:r>
          </w:p>
        </w:tc>
      </w:tr>
    </w:tbl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Рассмотрим анализ сравнения отметок, полученных учащимися за работу, с отметками по журналу в 4 классах по русскому языку. ( таблица 2,рисунок 3.).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На рис. 3 представлено сравнение отметок за работу с отметками по журналу для 4 классов.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885415" cy="3190875"/>
            <wp:effectExtent l="0" t="0" r="0" b="0"/>
            <wp:docPr id="4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141" cy="32207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Вывод</w:t>
      </w: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Данные таблицы показывают, что имеются признаки несоответствия отметок при проверке ВПР. Имеются отклонения в отметках по ВПР в сторону их занижения (20 %) и в сторону их завышения (4%) по сравнению с отметками по журналу. Процент совпадения отметок по журналу с отметками ВПР в 4 классах составил 76%. </w:t>
      </w: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Рассмотрим анализ сравнения отметок, полученных учащимися за работу, с отметками по журналу в 4 классах по математике . ( таблица 3,рисунок 4.).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На рис. 4 представлено сравнение отметок за работу с отметками по журналу для 4 классов. </w:t>
      </w: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tbl>
      <w:tblPr>
        <w:tblStyle w:val="2"/>
        <w:tblW w:w="0" w:type="auto"/>
        <w:tblLook w:val="04A0"/>
      </w:tblPr>
      <w:tblGrid>
        <w:gridCol w:w="862"/>
        <w:gridCol w:w="2767"/>
        <w:gridCol w:w="3124"/>
        <w:gridCol w:w="2817"/>
      </w:tblGrid>
      <w:tr w:rsidR="00423EED" w:rsidRPr="00423EED" w:rsidTr="00BF5F3C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Доля учащихся, понизивших результат</w:t>
            </w:r>
          </w:p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i/>
                <w:sz w:val="24"/>
                <w:szCs w:val="24"/>
              </w:rPr>
              <w:t>(Отметка &lt; Отметка по журналу)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Доля учащихся, подтвердивших результат</w:t>
            </w:r>
          </w:p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i/>
                <w:sz w:val="24"/>
                <w:szCs w:val="24"/>
              </w:rPr>
              <w:t>(Отметка = Отметке по журналу)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Доля учащихся, повысивших результат</w:t>
            </w:r>
          </w:p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i/>
                <w:sz w:val="24"/>
                <w:szCs w:val="24"/>
              </w:rPr>
              <w:t>(Отметка &gt; Отметка по журналу)</w:t>
            </w:r>
          </w:p>
        </w:tc>
      </w:tr>
      <w:tr w:rsidR="00423EED" w:rsidRPr="00423EED" w:rsidTr="00BF5F3C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423EED" w:rsidRPr="00423EED" w:rsidTr="00BF5F3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4 АБВ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14 (18,42%)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52(68,42%)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10 (13,16%)</w:t>
            </w:r>
          </w:p>
        </w:tc>
      </w:tr>
    </w:tbl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730007" cy="2752725"/>
            <wp:effectExtent l="0" t="0" r="0" b="0"/>
            <wp:docPr id="46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928" cy="27614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Вывод</w:t>
      </w: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Данные таблицы показывают, что имеются признаки несоответствия отметок при проверке ВПР. Имеются отклонения в отметках по ВПР в сторону их занижения (18,42 %) и в сторону их завышения (13,16%) по сравнению с отметками по журналу. Процент совпадения отметок по журналу с отметками ВПР в 4 классах составил  68,42%.</w:t>
      </w: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3.Распределение первичных баллов ВПР – 2022.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При анализе гистограммы «Распределение первичных баллов участников ВПР» необходимо обратить внимание на вид распределения первичных баллов.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На рис. 5 в качестве примера представлена гистограмма, на которой отражено распределение первичных баллов близкое к нормальному.</w:t>
      </w:r>
    </w:p>
    <w:p w:rsidR="00423EED" w:rsidRPr="00423EED" w:rsidRDefault="00423EED" w:rsidP="00423EED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5205948" cy="2307276"/>
            <wp:effectExtent l="0" t="0" r="0" b="0"/>
            <wp:docPr id="4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4864" cy="2311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39163" cy="3495675"/>
            <wp:effectExtent l="0" t="0" r="0" b="0"/>
            <wp:docPr id="48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71" cy="35006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noProof/>
          <w:sz w:val="24"/>
          <w:szCs w:val="24"/>
        </w:rPr>
      </w:pP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i/>
          <w:noProof/>
          <w:sz w:val="24"/>
          <w:szCs w:val="24"/>
        </w:rPr>
        <w:drawing>
          <wp:inline distT="0" distB="0" distL="0" distR="0">
            <wp:extent cx="4828540" cy="956945"/>
            <wp:effectExtent l="0" t="0" r="0" b="0"/>
            <wp:docPr id="49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540" cy="95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i/>
          <w:sz w:val="24"/>
          <w:szCs w:val="24"/>
        </w:rPr>
        <w:t>Рис. 5. Распределение первичных баллов и шкала перевода первичного балла в отметку,русский язык 4 класс.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При анализе данных, представленных на рисунке, необходимо обратить внимание на следующее: 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1. Диаграмма распределения не имеет нормальный вид,  не наблюдается явный «сдвиг» первичных баллов вправо (в сторону отметок «4» и «5») 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2.Имеющиеся «пики» в районе 2,17,18 баллов могут свидетельствовать о том, что дети с легкостью выполнили эти задания.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3.На 23 баллах имеется «пик»-скачок доли учащихсяфиксируется на границе перехода баллов от одной отметки в другую;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4.</w:t>
      </w:r>
      <w:bookmarkStart w:id="1" w:name="_Hlk120971591"/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На 36 баллах имеется </w:t>
      </w:r>
      <w:bookmarkEnd w:id="1"/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 небольшой «пик»- скачок доли учащихся, набравших данный балл, превышает аналогичный показатель по муниципалитету и краю. Имеющий «пик» в районе 36 баллов может свидетельствовать о том, что дети возможно не освоили какие-то темы, которые были включены в работу.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Общий вывод</w:t>
      </w:r>
      <w:r w:rsidRPr="00423EED">
        <w:rPr>
          <w:rFonts w:ascii="Times New Roman" w:eastAsiaTheme="minorHAnsi" w:hAnsi="Times New Roman" w:cs="Times New Roman"/>
          <w:sz w:val="24"/>
          <w:szCs w:val="24"/>
        </w:rPr>
        <w:t>: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-вид гистограммыпо русскому языку в 4  классах  не соответствует нормальному распределению первичных баллов;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-фиксируются «пик» на границе перехода баллов от одной отметки в другую.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-</w:t>
      </w:r>
      <w:r w:rsidRPr="00423EED">
        <w:rPr>
          <w:rFonts w:ascii="Times New Roman" w:eastAsiaTheme="minorHAnsi" w:hAnsi="Times New Roman" w:cs="Times New Roman"/>
          <w:sz w:val="24"/>
          <w:szCs w:val="24"/>
        </w:rPr>
        <w:t>учителям необходимо детально проанализировать результаты ВПР по русскому в 4 классах.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5211445" cy="3110666"/>
            <wp:effectExtent l="0" t="0" r="0" b="0"/>
            <wp:docPr id="50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100" cy="31206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Рекомендации по переводу первичных баллов в отметки по пятибалльной шкале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525" w:type="dxa"/>
        <w:tblLook w:val="04A0"/>
      </w:tblPr>
      <w:tblGrid>
        <w:gridCol w:w="3119"/>
        <w:gridCol w:w="709"/>
        <w:gridCol w:w="816"/>
        <w:gridCol w:w="851"/>
        <w:gridCol w:w="850"/>
      </w:tblGrid>
      <w:tr w:rsidR="00423EED" w:rsidRPr="00423EED" w:rsidTr="00BF5F3C">
        <w:tc>
          <w:tcPr>
            <w:tcW w:w="3119" w:type="dxa"/>
          </w:tcPr>
          <w:p w:rsidR="00423EED" w:rsidRPr="00423EED" w:rsidRDefault="00423EED" w:rsidP="00BF5F3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eastAsiaTheme="minorHAnsi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709" w:type="dxa"/>
          </w:tcPr>
          <w:p w:rsidR="00423EED" w:rsidRPr="00423EED" w:rsidRDefault="00423EED" w:rsidP="00BF5F3C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eastAsiaTheme="minorHAns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16" w:type="dxa"/>
          </w:tcPr>
          <w:p w:rsidR="00423EED" w:rsidRPr="00423EED" w:rsidRDefault="00423EED" w:rsidP="00BF5F3C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eastAsiaTheme="minorHAns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51" w:type="dxa"/>
          </w:tcPr>
          <w:p w:rsidR="00423EED" w:rsidRPr="00423EED" w:rsidRDefault="00423EED" w:rsidP="00BF5F3C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eastAsiaTheme="minorHAns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50" w:type="dxa"/>
          </w:tcPr>
          <w:p w:rsidR="00423EED" w:rsidRPr="00423EED" w:rsidRDefault="00423EED" w:rsidP="00BF5F3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eastAsiaTheme="minorHAnsi" w:hAnsi="Times New Roman" w:cs="Times New Roman"/>
                <w:sz w:val="24"/>
                <w:szCs w:val="24"/>
              </w:rPr>
              <w:t>«5»</w:t>
            </w:r>
          </w:p>
          <w:p w:rsidR="00423EED" w:rsidRPr="00423EED" w:rsidRDefault="00423EED" w:rsidP="00BF5F3C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423EED" w:rsidRPr="00423EED" w:rsidTr="00BF5F3C">
        <w:trPr>
          <w:trHeight w:val="342"/>
        </w:trPr>
        <w:tc>
          <w:tcPr>
            <w:tcW w:w="3119" w:type="dxa"/>
          </w:tcPr>
          <w:p w:rsidR="00423EED" w:rsidRPr="00423EED" w:rsidRDefault="00423EED" w:rsidP="00BF5F3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eastAsiaTheme="minorHAnsi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709" w:type="dxa"/>
          </w:tcPr>
          <w:p w:rsidR="00423EED" w:rsidRPr="00423EED" w:rsidRDefault="00423EED" w:rsidP="00BF5F3C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eastAsiaTheme="minorHAnsi" w:hAnsi="Times New Roman" w:cs="Times New Roman"/>
                <w:sz w:val="24"/>
                <w:szCs w:val="24"/>
              </w:rPr>
              <w:t>0–5</w:t>
            </w:r>
          </w:p>
        </w:tc>
        <w:tc>
          <w:tcPr>
            <w:tcW w:w="816" w:type="dxa"/>
          </w:tcPr>
          <w:p w:rsidR="00423EED" w:rsidRPr="00423EED" w:rsidRDefault="00423EED" w:rsidP="00BF5F3C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eastAsiaTheme="minorHAnsi" w:hAnsi="Times New Roman" w:cs="Times New Roman"/>
                <w:sz w:val="24"/>
                <w:szCs w:val="24"/>
              </w:rPr>
              <w:t>6–9</w:t>
            </w:r>
          </w:p>
        </w:tc>
        <w:tc>
          <w:tcPr>
            <w:tcW w:w="851" w:type="dxa"/>
          </w:tcPr>
          <w:p w:rsidR="00423EED" w:rsidRPr="00423EED" w:rsidRDefault="00423EED" w:rsidP="00BF5F3C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eastAsiaTheme="minorHAnsi" w:hAnsi="Times New Roman" w:cs="Times New Roman"/>
                <w:sz w:val="24"/>
                <w:szCs w:val="24"/>
              </w:rPr>
              <w:t>10–14</w:t>
            </w:r>
          </w:p>
        </w:tc>
        <w:tc>
          <w:tcPr>
            <w:tcW w:w="850" w:type="dxa"/>
          </w:tcPr>
          <w:p w:rsidR="00423EED" w:rsidRPr="00423EED" w:rsidRDefault="00423EED" w:rsidP="00BF5F3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eastAsiaTheme="minorHAnsi" w:hAnsi="Times New Roman" w:cs="Times New Roman"/>
                <w:sz w:val="24"/>
                <w:szCs w:val="24"/>
              </w:rPr>
              <w:t>15–20</w:t>
            </w:r>
          </w:p>
          <w:p w:rsidR="00423EED" w:rsidRPr="00423EED" w:rsidRDefault="00423EED" w:rsidP="00BF5F3C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i/>
          <w:sz w:val="24"/>
          <w:szCs w:val="24"/>
        </w:rPr>
        <w:t>Рис. 6. Распределение первичных баллов и шкала перевода первичного балла в отметку, математика 4 класс.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При анализе данных, представленных на рисунке, необходимо обратить внимание на следующее: 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1. Диаграмма распределения  имеет вид близкое к нормальному, не наблюдается явный «сдвиг» первичных баллов вправо (в сторону отметок «4» и «5») 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2.Имеющиеся «пики» в районе 1,2,4,5,6   баллов могут свидетельствовать о том, что дети с легкостью выполнили эти задания.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3. На 11 баллах имеется «пик» – скачок доли учащихся, набравших данный балл, превышает аналогичный показатель по муниципалитету и краю.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Общий вывод</w:t>
      </w:r>
      <w:r w:rsidRPr="00423EED">
        <w:rPr>
          <w:rFonts w:ascii="Times New Roman" w:eastAsiaTheme="minorHAnsi" w:hAnsi="Times New Roman" w:cs="Times New Roman"/>
          <w:sz w:val="24"/>
          <w:szCs w:val="24"/>
        </w:rPr>
        <w:t>: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-вид гистограммыпо математике в 4  классахимеет вид близкое к нормальному распределению первичных баллов.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-не фиксируются «пики» на границе перехода баллов от одной отметки в другую.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-</w:t>
      </w:r>
      <w:r w:rsidRPr="00423EED">
        <w:rPr>
          <w:rFonts w:ascii="Times New Roman" w:eastAsiaTheme="minorHAnsi" w:hAnsi="Times New Roman" w:cs="Times New Roman"/>
          <w:sz w:val="24"/>
          <w:szCs w:val="24"/>
        </w:rPr>
        <w:t>учителям необходимо проанализировать результаты ВПР поматематике в4 классах.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5. Анализ результатов выполнения отдельных заданий проверочной работы.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Рассмотрим анализ выполнения отдельных заданий проверочной работы по русскому языку в 4 классах.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5547995" cy="3356369"/>
            <wp:effectExtent l="0" t="0" r="0" b="0"/>
            <wp:docPr id="51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809" cy="33665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i/>
          <w:sz w:val="24"/>
          <w:szCs w:val="24"/>
        </w:rPr>
        <w:t>Рис. 7. Решаемость отдельных заданий ВПР по русскому языку в 4 классах в сравнении с результатами по муниципалитету и краю.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В соответствии с представленными на рисунке данными можно сделать следующие выводы: 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1. Большинство заданий проверочной работы было выполнено учащимися школы хуже, чем в целом по муниципалитету и краю (1К1,1К2, 2, 4, 8,9,10,11);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2. Решаемость некоторых заданий работы в школе оказалась выше, чем в целом по муниципалитету и краю;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3. Не все задания (2, 11,15.1, 15.2) проверочной работы были выполнены более 50% учащихся 4 классов, это означает, что необходимо провести анализ причин снижения решаемости этих заданий, предусмотреть часы на повторение «западающих» у участников тем;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4. Среди заданий проверочной работы есть те, которые были выполнены более 80% участников работы (3.1, 14), что говорит о высоком уровне сформированности умений, проверяемых данными заданиями; вместе с тем учащиеся, не выполнившие данные задания, требуют дополнительного внимания со стороны педагога для выявления причин их неуспешности и ликвидации имеющихся пробелов в знаниях. 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Рассмотрим анализ выполнения отдельных заданий проверочной работы по математике в 4 классах.</w:t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noProof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noProof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67070" cy="3488903"/>
            <wp:effectExtent l="0" t="0" r="0" b="0"/>
            <wp:docPr id="52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992" cy="350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noProof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i/>
          <w:sz w:val="24"/>
          <w:szCs w:val="24"/>
        </w:rPr>
        <w:t>Рис. 8. Решаемость отдельных заданий ВПР по математике в 4 классах в сравнении с результатами по муниципалитету и краю.</w:t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noProof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В соответствии с представленными на рисунке данными можно сделать следующие выводы: 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1.Большинство заданий проверочной работы было выполнено учащимися школы хуже, чем в целом по муниципалитету и краю (1.3,4,5.2,6.2,8);</w:t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2. Решаемость некоторых заданий (5.1, 9.1) работы в школе оказалась выше, чем в целом по муниципалитету и краю;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3. Не все задания (4,5.2,8,9.2,10,12) проверочной работы были выполнены более 50% учащихся 4 классов, это означает, что необходимо провести анализ причин снижения решаемости  заданий, предусмотреть часы на повторение «западающих» у участников тем;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Cs/>
          <w:sz w:val="24"/>
          <w:szCs w:val="24"/>
        </w:rPr>
        <w:t>4.</w:t>
      </w: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Среди заданий проверочной работы есть те, которые были выполнены более 80% участников работы (3.1, 14), что говорит о высоком уровне сформированности умений, проверяемых данными заданиями; вместе с тем учащиеся, не выполнившие данные задания, требуют дополнительного внимания со стороны педагога для выявления причин их неуспешности и ликвидации имеющихся пробелов в знаниях. 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 xml:space="preserve"> 6. Анализ выполнения заданий группами участников.</w:t>
      </w: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Для более глубокого анализа решаемости отдельных заданий работы необходимо проведение анализа выполнения отдельных заданий группами участников в зависимости от полученной за работу отметки. </w:t>
      </w: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Анализ решаемости заданий учащимися с разным уровнем подготовки позволяет выстраивать образовательную траекторию отдельных групп учащихся в зависимости от их потребностей и с учетом имеющихся у них трудностей. </w:t>
      </w: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В обобщенных выводах должно быть представлено заключение об объективности имеющихся результатов и перечислены имеющиеся дефициты у каждой группы </w:t>
      </w:r>
      <w:r w:rsidRPr="00423EED">
        <w:rPr>
          <w:rFonts w:ascii="Times New Roman" w:eastAsiaTheme="minorHAnsi" w:hAnsi="Times New Roman" w:cs="Times New Roman"/>
          <w:sz w:val="24"/>
          <w:szCs w:val="24"/>
        </w:rPr>
        <w:lastRenderedPageBreak/>
        <w:t>участников, а также пути их устранения (организация индивидуально-групповой работы, повторение тем и т.п.).</w:t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Рассмотрим результаты выполнения отдельных заданий ВПР по  для 11 класса учащимися с разным уровнем подготовки.</w:t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5316220" cy="3173206"/>
            <wp:effectExtent l="0" t="0" r="0" b="0"/>
            <wp:docPr id="53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466" cy="31817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Результаты учащихся с отметками «2» «3» и «4» оказались ниже, чем результаты учащихся с отметкой «5». Такой разброс результатов может говорить об объективности результатов работы на этапе ее проведения или проверки. 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exact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Анализ ВПР по истории (5 и 11 класс)</w:t>
      </w: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pStyle w:val="a6"/>
        <w:numPr>
          <w:ilvl w:val="0"/>
          <w:numId w:val="2"/>
        </w:numPr>
        <w:spacing w:after="0" w:line="240" w:lineRule="exact"/>
        <w:jc w:val="both"/>
        <w:rPr>
          <w:rFonts w:eastAsiaTheme="minorHAnsi"/>
          <w:b/>
        </w:rPr>
      </w:pPr>
      <w:r w:rsidRPr="00423EED">
        <w:rPr>
          <w:rFonts w:eastAsiaTheme="minorHAnsi"/>
          <w:b/>
        </w:rPr>
        <w:t>Общая информация об участниках ВПР – 2022_ в образовательной организации</w:t>
      </w: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i/>
          <w:sz w:val="24"/>
          <w:szCs w:val="24"/>
        </w:rPr>
        <w:t>Таблица 1 – Участники ВПР – 202_ в ОО</w:t>
      </w:r>
    </w:p>
    <w:tbl>
      <w:tblPr>
        <w:tblStyle w:val="2"/>
        <w:tblW w:w="0" w:type="auto"/>
        <w:tblLook w:val="04A0"/>
      </w:tblPr>
      <w:tblGrid>
        <w:gridCol w:w="2228"/>
        <w:gridCol w:w="1223"/>
        <w:gridCol w:w="1224"/>
        <w:gridCol w:w="1224"/>
        <w:gridCol w:w="1154"/>
        <w:gridCol w:w="1134"/>
        <w:gridCol w:w="1383"/>
      </w:tblGrid>
      <w:tr w:rsidR="00423EED" w:rsidRPr="00423EED" w:rsidTr="00BF5F3C">
        <w:tc>
          <w:tcPr>
            <w:tcW w:w="2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423EED" w:rsidRPr="00423EED" w:rsidTr="00BF5F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чел./% от общего числа учащихся</w:t>
            </w:r>
          </w:p>
        </w:tc>
      </w:tr>
      <w:tr w:rsidR="00423EED" w:rsidRPr="00423EED" w:rsidTr="00BF5F3C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73/91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EED" w:rsidRPr="00423EED" w:rsidRDefault="00423EED" w:rsidP="00B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23/84</w:t>
            </w:r>
          </w:p>
        </w:tc>
      </w:tr>
    </w:tbl>
    <w:p w:rsidR="00423EED" w:rsidRPr="00423EED" w:rsidRDefault="00423EED" w:rsidP="00423EED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pStyle w:val="a6"/>
        <w:numPr>
          <w:ilvl w:val="0"/>
          <w:numId w:val="2"/>
        </w:numPr>
        <w:spacing w:after="0" w:line="240" w:lineRule="exact"/>
        <w:jc w:val="both"/>
        <w:rPr>
          <w:rFonts w:eastAsiaTheme="minorHAnsi"/>
          <w:b/>
        </w:rPr>
      </w:pPr>
      <w:r w:rsidRPr="00423EED">
        <w:rPr>
          <w:rFonts w:eastAsiaTheme="minorHAnsi"/>
          <w:b/>
        </w:rPr>
        <w:t>Сравнение отметок, полученных участниками ВПР – 2022, с отметками в муниципалитете, регионе, стране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Проанализируем общую гистограмму отметок, представленную на рис. 1. Как показано на диаграмме, в МОУ СОШ №14 учащиеся 5 классов по истории получили за работу преимущественно отметку «3» 49%, что превосходит результаты остальных участников работы на разных уровнях. Кроме того, учащихся с неудовлетворительной отметкой в школу составил 27%, что превосходит городские и краевые показатели на 15% Эти данные могут свидетельствовать о низком уровне подготовки учащихся по предмету.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5 класс (учитель Самаркина Е.Ц., Огородникова Е.Ц. )</w:t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39790" cy="3341094"/>
            <wp:effectExtent l="19050" t="0" r="3810" b="0"/>
            <wp:docPr id="54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1094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11 класс (учитель Огородникова Е.С.)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Проанализируем общую гистограмму отметок, представленную на рис. 1. Как показано на диаграмме, в МОУ СОШ №14 учащиеся 11 классов по истории получили за работу преимущественно отметку «4» 62%, что превосходит результаты остальных участников работы на разных уровнях. Кроме того, учащихся с неудовлетворительной отметкой в школе нет.Эти данные могут свидетельствовать о хорошем уровне подготовки учащихся по предмету.</w:t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5939790" cy="3341094"/>
            <wp:effectExtent l="19050" t="0" r="3810" b="0"/>
            <wp:docPr id="55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1094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Сравнительный анализ результатов ВПР-2022_ с отметками по журналу.</w:t>
      </w:r>
    </w:p>
    <w:p w:rsidR="00423EED" w:rsidRPr="00423EED" w:rsidRDefault="00423EED" w:rsidP="00423EED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Для наглядности предлагается составление единой таблицы по результатам ВПР одного учебного года по каждому классу по каждому предмету (таблица 2). </w:t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i/>
          <w:sz w:val="24"/>
          <w:szCs w:val="24"/>
        </w:rPr>
        <w:t xml:space="preserve">Таблица 2 </w:t>
      </w:r>
      <w:r w:rsidRPr="00423EED">
        <w:rPr>
          <w:rFonts w:ascii="Times New Roman" w:eastAsiaTheme="minorHAnsi" w:hAnsi="Times New Roman" w:cs="Times New Roman"/>
          <w:i/>
          <w:sz w:val="24"/>
          <w:szCs w:val="24"/>
        </w:rPr>
        <w:noBreakHyphen/>
        <w:t xml:space="preserve"> Сравнительный анализ результатов участников ВПР</w:t>
      </w:r>
    </w:p>
    <w:tbl>
      <w:tblPr>
        <w:tblStyle w:val="2"/>
        <w:tblW w:w="0" w:type="auto"/>
        <w:tblLook w:val="04A0"/>
      </w:tblPr>
      <w:tblGrid>
        <w:gridCol w:w="859"/>
        <w:gridCol w:w="2768"/>
        <w:gridCol w:w="3125"/>
        <w:gridCol w:w="2818"/>
      </w:tblGrid>
      <w:tr w:rsidR="00423EED" w:rsidRPr="00423EED" w:rsidTr="00BF5F3C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Доля учащихся, понизивших результат</w:t>
            </w:r>
          </w:p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i/>
                <w:sz w:val="24"/>
                <w:szCs w:val="24"/>
              </w:rPr>
              <w:t>(Отметка &lt; Отметка по журналу)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Доля учащихся, подтвердивших результат</w:t>
            </w:r>
          </w:p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i/>
                <w:sz w:val="24"/>
                <w:szCs w:val="24"/>
              </w:rPr>
              <w:t>(Отметка = Отметке по журналу)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Доля учащихся, повысивших результат</w:t>
            </w:r>
          </w:p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i/>
                <w:sz w:val="24"/>
                <w:szCs w:val="24"/>
              </w:rPr>
              <w:t>(Отметка &gt; Отметка по журналу)</w:t>
            </w:r>
          </w:p>
        </w:tc>
      </w:tr>
      <w:tr w:rsidR="00423EED" w:rsidRPr="00423EED" w:rsidTr="00BF5F3C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423EED" w:rsidRPr="00423EED" w:rsidTr="00BF5F3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52/71%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19/26%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2/2%</w:t>
            </w:r>
          </w:p>
        </w:tc>
      </w:tr>
      <w:tr w:rsidR="00423EED" w:rsidRPr="00423EED" w:rsidTr="00BF5F3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8/34%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14/60%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D" w:rsidRPr="00423EED" w:rsidRDefault="00423EED" w:rsidP="00BF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Общий вывод</w:t>
      </w: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. </w:t>
      </w: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Рассмотрим анализ сравнения отметок, полученных учащимися за работу, с отметками по журналу в 5 классе. (рис. 2 таблица 2).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На рис. 2-3 представлено сравнение отметок за работу с отметками по журналу для 5 класса. 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5939790" cy="3341094"/>
            <wp:effectExtent l="19050" t="0" r="3810" b="0"/>
            <wp:docPr id="56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3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1094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Данные таблицы  говорят о том, что для 5 классов имеются признаки несоответствия отметок при проверке ВПР. </w:t>
      </w: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Имеются отклонения в отметках по ВПР в сторону их занижения (71%) и в сторону их завышения (2%) по сравнению с отметками по журналу. Процент совпадения отметок по журналу с отметками ВПР в данном классе составил 26%. </w:t>
      </w: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Рассмотрим анализ сравнения отметок, полученных учащимися за работу, с отметками по журналу в 11 классе. (рис. 2 таблица 2).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На рис. 4 представлено сравнение отметок за работу с отметками по журналу для 11 класса.</w:t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39790" cy="3341094"/>
            <wp:effectExtent l="19050" t="0" r="3810" b="0"/>
            <wp:docPr id="57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1094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Данные таблицы  говорят о том, что для 11 класса имеются признаки несоответствия отметок при проверке ВПР. </w:t>
      </w: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Имеются отклонения в отметках по ВПР в сторону их занижения (34%) и в сторону их завышения (4%) по сравнению с отметками по журналу. Процент совпадения отметок по журналу с отметками ВПР в данном классе составил 60%. </w:t>
      </w: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3.Распределение первичных баллов ВПР – 2022.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При анализе гистограммы «Распределение первичных баллов участников ВПР» необходимо обратить внимание на вид распределения первичных баллов.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На рис. 4 в качестве примера представлена гистограмма, на которой отражено распределение первичных баллов близкое к нормальному.</w:t>
      </w:r>
    </w:p>
    <w:p w:rsidR="00423EED" w:rsidRPr="00423EED" w:rsidRDefault="00423EED" w:rsidP="00423EED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5205948" cy="2307276"/>
            <wp:effectExtent l="0" t="0" r="0" b="0"/>
            <wp:docPr id="5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4864" cy="2311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408808" cy="2792099"/>
            <wp:effectExtent l="19050" t="0" r="1392" b="0"/>
            <wp:docPr id="59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" name="Picture 1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967" cy="2793213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551180</wp:posOffset>
            </wp:positionH>
            <wp:positionV relativeFrom="paragraph">
              <wp:posOffset>2212975</wp:posOffset>
            </wp:positionV>
            <wp:extent cx="4829810" cy="956945"/>
            <wp:effectExtent l="0" t="0" r="8890" b="0"/>
            <wp:wrapNone/>
            <wp:docPr id="6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810" cy="95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i/>
          <w:sz w:val="24"/>
          <w:szCs w:val="24"/>
        </w:rPr>
        <w:t>Рис. 5. Распределение первичных баллов и шкала перевода первичного балла в отметку, история 5 класс.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При анализе данных, представленных на рисунке, необходимо обратить внимание на следующее: 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1. Диаграмма распределения не имеет нормальный вид,  не наблюдается явный «сдвиг» первичных баллов вправо (в сторону отметок «4» и «5») что не может говорить о завышении отметок или о том, что учащимся помогали, значит, не имеются признаки необъективности результатов; 2. Имеющиеся «пики» в районе 5 и 6 баллов могут свидетельствовать как о том, что дети с легкостью выполнили эти задания. 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Общий вывод.</w:t>
      </w: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 В выводах по данному разделу необходимо указать:</w:t>
      </w:r>
    </w:p>
    <w:p w:rsidR="00423EED" w:rsidRPr="00423EED" w:rsidRDefault="00423EED" w:rsidP="00423EE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соответствует вид гистограммы по истории в 5 классе</w:t>
      </w:r>
      <w:r w:rsidRPr="00423EED">
        <w:rPr>
          <w:rFonts w:ascii="Times New Roman" w:eastAsiaTheme="minorHAnsi" w:hAnsi="Times New Roman" w:cs="Times New Roman"/>
          <w:i/>
          <w:iCs/>
          <w:sz w:val="24"/>
          <w:szCs w:val="24"/>
        </w:rPr>
        <w:t xml:space="preserve"> </w:t>
      </w:r>
      <w:r w:rsidRPr="00423EED">
        <w:rPr>
          <w:rFonts w:ascii="Times New Roman" w:eastAsiaTheme="minorHAnsi" w:hAnsi="Times New Roman" w:cs="Times New Roman"/>
          <w:sz w:val="24"/>
          <w:szCs w:val="24"/>
        </w:rPr>
        <w:t>нормальному распределению первичных баллов (см. рис. 4);</w:t>
      </w:r>
    </w:p>
    <w:p w:rsidR="00423EED" w:rsidRPr="00423EED" w:rsidRDefault="00423EED" w:rsidP="00423EE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не фиксируются «пики» на границе перехода баллов от одной отметки в другую.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11 класс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39790" cy="3341094"/>
            <wp:effectExtent l="19050" t="0" r="3810" b="0"/>
            <wp:docPr id="61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" name="Picture 1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1094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При анализе данных, представленных на рисунке, необходимо обратить внимание на следующее: 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1. Диаграмма распределения не имеет нормальный вид, наблюдается явный «сдвиг» первичных баллов вправо (в сторону отметок «4» и «5») что может говорить о завышении отметок или о том, что учащимся помогали, значит, имеются признаки необъективности результатов;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2. На 17 баллах имеется «пик» – скачек доли учащихся, набравших данный балл, в сравнении с долей учащихся, набравший на 1 балл меньше, кроме того, доля учащихся, набравших 14 баллов, превышает аналогичный показатель по муниципалитету и краю, что также может являться признаком необъективности результатов. </w:t>
      </w:r>
    </w:p>
    <w:p w:rsidR="00423EED" w:rsidRPr="00423EED" w:rsidRDefault="00423EED" w:rsidP="00423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Общий вывод.</w:t>
      </w: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 В выводах по данному разделу необходимо указать:</w:t>
      </w:r>
    </w:p>
    <w:p w:rsidR="00423EED" w:rsidRPr="00423EED" w:rsidRDefault="00423EED" w:rsidP="00423EE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вид гистограммы по не соответствует по истории в 11 классе</w:t>
      </w:r>
      <w:r w:rsidRPr="00423EED">
        <w:rPr>
          <w:rFonts w:ascii="Times New Roman" w:eastAsiaTheme="minorHAnsi" w:hAnsi="Times New Roman" w:cs="Times New Roman"/>
          <w:i/>
          <w:iCs/>
          <w:sz w:val="24"/>
          <w:szCs w:val="24"/>
        </w:rPr>
        <w:t xml:space="preserve"> </w:t>
      </w:r>
      <w:r w:rsidRPr="00423EED">
        <w:rPr>
          <w:rFonts w:ascii="Times New Roman" w:eastAsiaTheme="minorHAnsi" w:hAnsi="Times New Roman" w:cs="Times New Roman"/>
          <w:sz w:val="24"/>
          <w:szCs w:val="24"/>
        </w:rPr>
        <w:t>нормальному распределению первичных баллов;</w:t>
      </w:r>
    </w:p>
    <w:p w:rsidR="00423EED" w:rsidRPr="00423EED" w:rsidRDefault="00423EED" w:rsidP="00423EE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«пики» не фиксируются на границе перехода баллов от одной отметки в другую;</w:t>
      </w:r>
    </w:p>
    <w:p w:rsidR="00423EED" w:rsidRPr="00423EED" w:rsidRDefault="00423EED" w:rsidP="00423EE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учителям необходимо детально проанализировать результаты ВПР по истории в 11 классе.</w:t>
      </w: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5. Анализ результатов выполнения отдельных заданий проверочной работы.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Рассмотрим анализ выполнения отдельных заданий проверочной работы по истории 5 класса.</w:t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39790" cy="3341094"/>
            <wp:effectExtent l="19050" t="0" r="3810" b="0"/>
            <wp:docPr id="62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1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1094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i/>
          <w:sz w:val="24"/>
          <w:szCs w:val="24"/>
        </w:rPr>
        <w:t>Рис. 6. Решаемость отдельных заданий ВПР по истории в 5 классе в сравнении с результатами по муниципалитету и краю.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В соответствии с представленными на рисунке данными можно сделать следующие выводы: 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1. Большинство заданий проверочной работы было выполнено учащимися школы хуже, чем в целом по муниципалитету и краю (1,2,3,4,5,7);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2. Решаемость некоторых заданий работы в школе оказалась ниже, чем в целом по муниципалитету и краю;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3. Не все задания проверочной работы были выполнены более 50% учащихся 5 классов, это означает, что необходимо провести анализ причин снижения решаемости этих заданий, предусмотреть часы на повторение «западающих» у участников тем;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4. Среди заданий проверочной работы есть те, которые не были выполнены более 80% участников работы, что говорит о не высоком уровне сформированности умений, проверяемых данными заданиями; вместе с тем учащиеся, не выполнившие данные задания, требуют дополнительного внимания со стороны педагога для выявления причин их неуспешности и ликвидации имеющихся пробелов в знаниях. 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Рассмотрим анализ выполнения отдельных заданий проверочной работы по истории 11 класса.</w:t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39790" cy="3341094"/>
            <wp:effectExtent l="19050" t="0" r="3810" b="0"/>
            <wp:docPr id="63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7" name="Picture 1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1094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В соответствии с представленными на рисунке данными можно сделать следующие выводы: 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1. Большинство заданий проверочной работы было выполнено учащимися школы лучше, чем в целом по муниципалитету и краю;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2. Решаемость некоторых заданий работы в школе оказалась выше, чем в целом по муниципалитету и краю;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3. Не все задания проверочной работы были выполнены более 50% учащихся 5 классов, это означает, что необходимо провести анализ причин снижения решаемости этих заданий, предусмотреть часы на повторение «западающих» у участников тем;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4. Среди заданий проверочной работы есть те, которые не были выполнены более 80% участников работы, что говорит о не высоком уровне сформированности умений, проверяемых данными заданиями; вместе с тем учащиеся, не выполнившие данные задания, требуют дополнительного внимания со стороны педагога для выявления причин их неуспешности и ликвидации имеющихся пробелов в знаниях.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 xml:space="preserve"> 6. Анализ выполнения заданий группами участников.</w:t>
      </w: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Для более глубокого анализа решаемости отдельных заданий работы необходимо проведение анализа выполнения отдельных заданий группами участников в зависимости от полученной за работу отметки. </w:t>
      </w: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Анализ решаемости заданий учащимися с разным уровнем подготовки позволяет выстраивать образовательную траекторию отдельных групп учащихся в зависимости от их потребностей и с учетом имеющихся у них трудностей. </w:t>
      </w: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В обобщенных выводах должно быть представлено заключение об объективности имеющихся результатов и перечислены имеющиеся дефициты у каждой группы участников, а также пути их устранения (организация индивидуально-групповой работы, повторение тем и т.п.).</w:t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В качестве примера рассмотрим результаты выполнения отдельных заданий ВПР по истории для 5 класса учащимися с разным уровнем подготовки. </w:t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39790" cy="3341094"/>
            <wp:effectExtent l="19050" t="0" r="3810" b="0"/>
            <wp:docPr id="2048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7" name="Picture 1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1094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Результаты учащихся с отметками «2» «3» и «4» оказались ниже, чем результаты учащихся с отметкой «5». Такой разброс результатов может говорить об объективности результатов работы на этапе ее проведения или проверки. 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11 класс</w:t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Рассмотрим результаты выполнения отдельных заданий ВПР по истории для 11 класса учащимися с разным уровнем подготовки.</w:t>
      </w:r>
    </w:p>
    <w:p w:rsidR="00423EED" w:rsidRPr="00423EED" w:rsidRDefault="00423EED" w:rsidP="00423EE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4224959" cy="2586725"/>
            <wp:effectExtent l="19050" t="0" r="4141" b="0"/>
            <wp:docPr id="2050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1" name="Picture 1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644" cy="2587757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423EED" w:rsidRPr="00423EED" w:rsidRDefault="00423EED" w:rsidP="00423EE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Результаты учащихся с отметками «2» «3» и «4» оказались ниже, чем результаты учащихся с отметкой «5». Такой разброс результатов может говорить об объективности результатов работы на этапе ее проведения или проверки. </w:t>
      </w: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b/>
          <w:sz w:val="24"/>
          <w:szCs w:val="24"/>
        </w:rPr>
        <w:t>7. Краткое резюме в виде обобщенных выводов</w:t>
      </w:r>
      <w:r w:rsidRPr="00423EED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:rsidR="00423EED" w:rsidRPr="00423EED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23EED">
        <w:rPr>
          <w:rFonts w:ascii="Times New Roman" w:eastAsiaTheme="minorHAnsi" w:hAnsi="Times New Roman" w:cs="Times New Roman"/>
          <w:sz w:val="24"/>
          <w:szCs w:val="24"/>
        </w:rPr>
        <w:t>В качестве результата проведенного анализа на основании представленных на предыдущих шагах выводов, руководителям ШМО рекомендовано составить комплекс мер на следующий учебный год по повышению объективности проведения и проверки работ учащихся и по ликвидации допущенных обучающимися типичных ошибок при выполнении заданий ВПР.</w:t>
      </w:r>
    </w:p>
    <w:p w:rsidR="00423EED" w:rsidRPr="00423EED" w:rsidRDefault="00423EED" w:rsidP="0042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23EED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17262" w:rsidRPr="00417262" w:rsidRDefault="00417262" w:rsidP="00417262">
      <w:pPr>
        <w:spacing w:after="0" w:line="240" w:lineRule="exact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b/>
          <w:sz w:val="24"/>
          <w:szCs w:val="24"/>
        </w:rPr>
        <w:lastRenderedPageBreak/>
        <w:t>Анализ ВПР по математике (5, 6, 7, 8 класс)</w:t>
      </w:r>
    </w:p>
    <w:p w:rsidR="00417262" w:rsidRPr="00417262" w:rsidRDefault="00417262" w:rsidP="00417262">
      <w:pPr>
        <w:spacing w:after="0" w:line="240" w:lineRule="exact"/>
        <w:ind w:firstLine="709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17262" w:rsidRPr="00417262" w:rsidRDefault="00417262" w:rsidP="00417262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17262" w:rsidRPr="00417262" w:rsidRDefault="00417262" w:rsidP="00417262">
      <w:pPr>
        <w:pStyle w:val="a6"/>
        <w:numPr>
          <w:ilvl w:val="0"/>
          <w:numId w:val="2"/>
        </w:numPr>
        <w:spacing w:after="0" w:line="240" w:lineRule="exact"/>
        <w:jc w:val="both"/>
        <w:rPr>
          <w:rFonts w:eastAsiaTheme="minorHAnsi"/>
          <w:b/>
        </w:rPr>
      </w:pPr>
      <w:r w:rsidRPr="00417262">
        <w:rPr>
          <w:rFonts w:eastAsiaTheme="minorHAnsi"/>
          <w:b/>
        </w:rPr>
        <w:t>Общая информация об участниках ВПР – 2022_ в образовательной организации</w:t>
      </w:r>
    </w:p>
    <w:p w:rsidR="00417262" w:rsidRPr="00417262" w:rsidRDefault="00417262" w:rsidP="00417262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17262" w:rsidRPr="00417262" w:rsidRDefault="00417262" w:rsidP="00417262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i/>
          <w:sz w:val="24"/>
          <w:szCs w:val="24"/>
        </w:rPr>
        <w:t>Таблица 1 – Участники ВПР – 2022 в ОО</w:t>
      </w:r>
    </w:p>
    <w:tbl>
      <w:tblPr>
        <w:tblStyle w:val="2"/>
        <w:tblW w:w="0" w:type="auto"/>
        <w:tblLook w:val="04A0"/>
      </w:tblPr>
      <w:tblGrid>
        <w:gridCol w:w="2228"/>
        <w:gridCol w:w="1223"/>
        <w:gridCol w:w="1224"/>
        <w:gridCol w:w="1224"/>
        <w:gridCol w:w="1154"/>
        <w:gridCol w:w="1134"/>
        <w:gridCol w:w="1383"/>
      </w:tblGrid>
      <w:tr w:rsidR="00417262" w:rsidRPr="00417262" w:rsidTr="00CD5381">
        <w:tc>
          <w:tcPr>
            <w:tcW w:w="2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62" w:rsidRPr="00417262" w:rsidRDefault="00417262" w:rsidP="00CD53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26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62" w:rsidRPr="00417262" w:rsidRDefault="00417262" w:rsidP="00CD53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262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62" w:rsidRPr="00417262" w:rsidRDefault="00417262" w:rsidP="00CD53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262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62" w:rsidRPr="00417262" w:rsidRDefault="00417262" w:rsidP="00CD53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262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62" w:rsidRPr="00417262" w:rsidRDefault="00417262" w:rsidP="00CD53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262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62" w:rsidRPr="00417262" w:rsidRDefault="00417262" w:rsidP="00CD53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262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62" w:rsidRPr="00417262" w:rsidRDefault="00417262" w:rsidP="00CD53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262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417262" w:rsidRPr="00417262" w:rsidTr="00CD53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62" w:rsidRPr="00417262" w:rsidRDefault="00417262" w:rsidP="00CD53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62" w:rsidRPr="00417262" w:rsidRDefault="00417262" w:rsidP="00CD5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262">
              <w:rPr>
                <w:rFonts w:ascii="Times New Roman" w:hAnsi="Times New Roman" w:cs="Times New Roman"/>
                <w:sz w:val="24"/>
                <w:szCs w:val="24"/>
              </w:rPr>
              <w:t>чел./% от общего числа учащихся</w:t>
            </w:r>
          </w:p>
        </w:tc>
      </w:tr>
      <w:tr w:rsidR="00417262" w:rsidRPr="00417262" w:rsidTr="00CD5381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62" w:rsidRPr="00417262" w:rsidRDefault="00417262" w:rsidP="00CD5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26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262" w:rsidRPr="00417262" w:rsidRDefault="00417262" w:rsidP="00CD5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262" w:rsidRPr="00417262" w:rsidRDefault="00417262" w:rsidP="00CD5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262">
              <w:rPr>
                <w:rFonts w:ascii="Times New Roman" w:hAnsi="Times New Roman" w:cs="Times New Roman"/>
                <w:sz w:val="24"/>
                <w:szCs w:val="24"/>
              </w:rPr>
              <w:t>73/91,2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262" w:rsidRPr="00417262" w:rsidRDefault="00417262" w:rsidP="00CD5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262">
              <w:rPr>
                <w:rFonts w:ascii="Times New Roman" w:hAnsi="Times New Roman" w:cs="Times New Roman"/>
                <w:sz w:val="24"/>
                <w:szCs w:val="24"/>
              </w:rPr>
              <w:t>76/ 88,4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262" w:rsidRPr="00417262" w:rsidRDefault="00417262" w:rsidP="00CD5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262">
              <w:rPr>
                <w:rFonts w:ascii="Times New Roman" w:hAnsi="Times New Roman" w:cs="Times New Roman"/>
                <w:sz w:val="24"/>
                <w:szCs w:val="24"/>
              </w:rPr>
              <w:t>41/ 71,9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262" w:rsidRPr="00417262" w:rsidRDefault="00417262" w:rsidP="00CD5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262">
              <w:rPr>
                <w:rFonts w:ascii="Times New Roman" w:hAnsi="Times New Roman" w:cs="Times New Roman"/>
                <w:sz w:val="24"/>
                <w:szCs w:val="24"/>
              </w:rPr>
              <w:t>48/ 82,8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62" w:rsidRPr="00417262" w:rsidRDefault="00417262" w:rsidP="00CD5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26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</w:tbl>
    <w:p w:rsidR="00417262" w:rsidRPr="00417262" w:rsidRDefault="00417262" w:rsidP="00417262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17262" w:rsidRPr="00417262" w:rsidRDefault="00417262" w:rsidP="00417262">
      <w:pPr>
        <w:pStyle w:val="a6"/>
        <w:numPr>
          <w:ilvl w:val="0"/>
          <w:numId w:val="2"/>
        </w:numPr>
        <w:spacing w:after="0" w:line="240" w:lineRule="exact"/>
        <w:jc w:val="both"/>
        <w:rPr>
          <w:rFonts w:eastAsiaTheme="minorHAnsi"/>
          <w:b/>
        </w:rPr>
      </w:pPr>
      <w:r w:rsidRPr="00417262">
        <w:rPr>
          <w:rFonts w:eastAsiaTheme="minorHAnsi"/>
          <w:b/>
        </w:rPr>
        <w:t>Сравнение отметок, полученных участниками ВПР – 2022, с отметками в муниципалитете, регионе, стране</w:t>
      </w:r>
    </w:p>
    <w:p w:rsidR="00417262" w:rsidRPr="00417262" w:rsidRDefault="00417262" w:rsidP="00417262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17262" w:rsidRPr="00417262" w:rsidRDefault="00417262" w:rsidP="004172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b/>
          <w:sz w:val="24"/>
          <w:szCs w:val="24"/>
        </w:rPr>
        <w:t>Математика 5 класс</w:t>
      </w:r>
    </w:p>
    <w:p w:rsidR="00417262" w:rsidRPr="00417262" w:rsidRDefault="00417262" w:rsidP="004172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17262" w:rsidRPr="00417262" w:rsidRDefault="00417262" w:rsidP="00417262">
      <w:pPr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39790" cy="3544011"/>
            <wp:effectExtent l="19050" t="0" r="3810" b="0"/>
            <wp:docPr id="2051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" name="Picture 1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544011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417262" w:rsidRPr="00417262" w:rsidRDefault="00417262" w:rsidP="00417262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sz w:val="24"/>
          <w:szCs w:val="24"/>
        </w:rPr>
        <w:t>Проанализируем общую гистограмму отметок, представленную на рисунке. Как показано на диаграмме, в конкретной образовательной организации учащиеся 5 классов по математике получили за работу преимущественно отметку «2», что превосходит результаты остальных участников работы на разных уровнях. Кроме того, учащихся с удовлетворительной отметкой в образовательной организации немного. Эти данные могут свидетельствовать о плохом уровне подготовки учащихся по предмету.</w:t>
      </w:r>
    </w:p>
    <w:p w:rsidR="00417262" w:rsidRPr="00417262" w:rsidRDefault="00417262" w:rsidP="00417262">
      <w:pPr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b/>
          <w:sz w:val="24"/>
          <w:szCs w:val="24"/>
        </w:rPr>
        <w:t>Математика 6 класс</w:t>
      </w:r>
    </w:p>
    <w:p w:rsidR="00417262" w:rsidRPr="00417262" w:rsidRDefault="00417262" w:rsidP="00417262">
      <w:pPr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939790" cy="3544011"/>
            <wp:effectExtent l="19050" t="0" r="3810" b="0"/>
            <wp:docPr id="2052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544011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417262" w:rsidRPr="00417262" w:rsidRDefault="00417262" w:rsidP="00417262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sz w:val="24"/>
          <w:szCs w:val="24"/>
        </w:rPr>
        <w:t>Проанализируем общую гистограмму отметок, представленную на рисунке. Как показано на диаграмме, в конкретной образовательной организации учащиеся 6 классов по математике получили за работу преимущественно отметку «2», что превосходит результаты остальных участников работы на разных уровнях. Кроме того, учащихся с отметкой «5» в образовательной организации нет, а с отметкой 4 совсем немного. Эти данные могут свидетельствовать о плохом уровне подготовки учащихся по предмету.</w:t>
      </w:r>
    </w:p>
    <w:p w:rsidR="00417262" w:rsidRPr="00417262" w:rsidRDefault="00417262" w:rsidP="00417262">
      <w:pPr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b/>
          <w:sz w:val="24"/>
          <w:szCs w:val="24"/>
        </w:rPr>
        <w:t>Математика 7 класс</w:t>
      </w:r>
    </w:p>
    <w:p w:rsidR="00417262" w:rsidRPr="00417262" w:rsidRDefault="00417262" w:rsidP="00417262">
      <w:pPr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638800" cy="3333750"/>
            <wp:effectExtent l="0" t="0" r="0" b="0"/>
            <wp:docPr id="2053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922" cy="3333822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417262" w:rsidRPr="00417262" w:rsidRDefault="00417262" w:rsidP="00417262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sz w:val="24"/>
          <w:szCs w:val="24"/>
        </w:rPr>
        <w:lastRenderedPageBreak/>
        <w:t>Проанализируем общую гистограмму отметок, представленную на рисунке. Как показано на диаграмме, в конкретной образовательной организации учащиеся 7 классов по математике получили за работу преимущественно отметку «3», что говорит о базовом уровне подготовки по предмету. В сравнении с отметками по городу и краю ситуация в организации аналогичная. Кроме того, учащихся с отметкой «5» в образовательной организации больше, чем на других уровнях. Эти данные могут свидетельствовать о хорошем уровне подготовки учащихся по предмету.</w:t>
      </w:r>
    </w:p>
    <w:p w:rsidR="00417262" w:rsidRPr="00417262" w:rsidRDefault="00417262" w:rsidP="00417262">
      <w:pPr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b/>
          <w:sz w:val="24"/>
          <w:szCs w:val="24"/>
        </w:rPr>
        <w:t>Математика 8 класс</w:t>
      </w:r>
    </w:p>
    <w:p w:rsidR="00417262" w:rsidRPr="00417262" w:rsidRDefault="00417262" w:rsidP="00417262">
      <w:pPr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39790" cy="3544011"/>
            <wp:effectExtent l="19050" t="0" r="3810" b="0"/>
            <wp:docPr id="2054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544011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417262" w:rsidRPr="00417262" w:rsidRDefault="00417262" w:rsidP="00417262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sz w:val="24"/>
          <w:szCs w:val="24"/>
        </w:rPr>
        <w:t>Проанализируем общую гистограмму отметок, представленную на рисунке. Как показано на диаграмме, в конкретной образовательной организации учащиеся 8 классов по математике получили за работу преимущественно отметку «3», что говорит о базовом уровне подготовки по предмету. В сравнении с отметками по городу и краю ситуация в организации аналогичная. Кроме того, учащихся с отметкой «2» в образовательной организации больше, чем на других уровнях. Учащиеся с отметкой «5» отсутствуют. Эти данные могут свидетельствовать о плохом уровне подготовки учащихся по предмету.</w:t>
      </w:r>
    </w:p>
    <w:p w:rsidR="00417262" w:rsidRPr="00417262" w:rsidRDefault="00417262" w:rsidP="00417262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b/>
          <w:sz w:val="24"/>
          <w:szCs w:val="24"/>
        </w:rPr>
        <w:t>3. Сравнительный анализ результатов ВПР-202_ в ОО с отметками по журналу.</w:t>
      </w:r>
    </w:p>
    <w:p w:rsidR="00417262" w:rsidRPr="00417262" w:rsidRDefault="00417262" w:rsidP="00417262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i/>
          <w:sz w:val="24"/>
          <w:szCs w:val="24"/>
        </w:rPr>
        <w:t xml:space="preserve">Таблица 2 </w:t>
      </w:r>
      <w:r w:rsidRPr="00417262">
        <w:rPr>
          <w:rFonts w:ascii="Times New Roman" w:eastAsiaTheme="minorHAnsi" w:hAnsi="Times New Roman" w:cs="Times New Roman"/>
          <w:i/>
          <w:sz w:val="24"/>
          <w:szCs w:val="24"/>
        </w:rPr>
        <w:noBreakHyphen/>
        <w:t xml:space="preserve"> Сравнительный анализ результатов участников ВПР</w:t>
      </w:r>
    </w:p>
    <w:tbl>
      <w:tblPr>
        <w:tblStyle w:val="2"/>
        <w:tblW w:w="0" w:type="auto"/>
        <w:tblLook w:val="04A0"/>
      </w:tblPr>
      <w:tblGrid>
        <w:gridCol w:w="859"/>
        <w:gridCol w:w="2768"/>
        <w:gridCol w:w="3125"/>
        <w:gridCol w:w="2818"/>
      </w:tblGrid>
      <w:tr w:rsidR="00417262" w:rsidRPr="00417262" w:rsidTr="00CD5381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62" w:rsidRPr="00417262" w:rsidRDefault="00417262" w:rsidP="00CD53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26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62" w:rsidRPr="00417262" w:rsidRDefault="00417262" w:rsidP="00CD53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262">
              <w:rPr>
                <w:rFonts w:ascii="Times New Roman" w:hAnsi="Times New Roman" w:cs="Times New Roman"/>
                <w:b/>
                <w:sz w:val="24"/>
                <w:szCs w:val="24"/>
              </w:rPr>
              <w:t>Доля учащихся, понизивших результат</w:t>
            </w:r>
          </w:p>
          <w:p w:rsidR="00417262" w:rsidRPr="00417262" w:rsidRDefault="00417262" w:rsidP="00CD53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7262">
              <w:rPr>
                <w:rFonts w:ascii="Times New Roman" w:hAnsi="Times New Roman" w:cs="Times New Roman"/>
                <w:i/>
                <w:sz w:val="24"/>
                <w:szCs w:val="24"/>
              </w:rPr>
              <w:t>(Отметка &lt; Отметка по журналу)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62" w:rsidRPr="00417262" w:rsidRDefault="00417262" w:rsidP="00CD53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262">
              <w:rPr>
                <w:rFonts w:ascii="Times New Roman" w:hAnsi="Times New Roman" w:cs="Times New Roman"/>
                <w:b/>
                <w:sz w:val="24"/>
                <w:szCs w:val="24"/>
              </w:rPr>
              <w:t>Доля учащихся, подтвердивших результат</w:t>
            </w:r>
          </w:p>
          <w:p w:rsidR="00417262" w:rsidRPr="00417262" w:rsidRDefault="00417262" w:rsidP="00CD53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7262">
              <w:rPr>
                <w:rFonts w:ascii="Times New Roman" w:hAnsi="Times New Roman" w:cs="Times New Roman"/>
                <w:i/>
                <w:sz w:val="24"/>
                <w:szCs w:val="24"/>
              </w:rPr>
              <w:t>(Отметка = Отметке по журналу)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62" w:rsidRPr="00417262" w:rsidRDefault="00417262" w:rsidP="00CD53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262">
              <w:rPr>
                <w:rFonts w:ascii="Times New Roman" w:hAnsi="Times New Roman" w:cs="Times New Roman"/>
                <w:b/>
                <w:sz w:val="24"/>
                <w:szCs w:val="24"/>
              </w:rPr>
              <w:t>Доля учащихся, повысивших результат</w:t>
            </w:r>
          </w:p>
          <w:p w:rsidR="00417262" w:rsidRPr="00417262" w:rsidRDefault="00417262" w:rsidP="00CD53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7262">
              <w:rPr>
                <w:rFonts w:ascii="Times New Roman" w:hAnsi="Times New Roman" w:cs="Times New Roman"/>
                <w:i/>
                <w:sz w:val="24"/>
                <w:szCs w:val="24"/>
              </w:rPr>
              <w:t>(Отметка &gt; Отметка по журналу)</w:t>
            </w:r>
          </w:p>
        </w:tc>
      </w:tr>
      <w:tr w:rsidR="00417262" w:rsidRPr="00417262" w:rsidTr="00CD5381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62" w:rsidRPr="00417262" w:rsidRDefault="00417262" w:rsidP="00CD53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262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417262" w:rsidRPr="00417262" w:rsidTr="00CD53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62" w:rsidRPr="00417262" w:rsidRDefault="00417262" w:rsidP="00CD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262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62" w:rsidRPr="00417262" w:rsidRDefault="00417262" w:rsidP="00CD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262">
              <w:rPr>
                <w:rFonts w:ascii="Times New Roman" w:hAnsi="Times New Roman" w:cs="Times New Roman"/>
                <w:sz w:val="24"/>
                <w:szCs w:val="24"/>
              </w:rPr>
              <w:t>41/ 56,16 %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62" w:rsidRPr="00417262" w:rsidRDefault="00417262" w:rsidP="00CD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262">
              <w:rPr>
                <w:rFonts w:ascii="Times New Roman" w:hAnsi="Times New Roman" w:cs="Times New Roman"/>
                <w:sz w:val="24"/>
                <w:szCs w:val="24"/>
              </w:rPr>
              <w:t>27/ 36,99%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62" w:rsidRPr="00417262" w:rsidRDefault="00417262" w:rsidP="00CD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262">
              <w:rPr>
                <w:rFonts w:ascii="Times New Roman" w:hAnsi="Times New Roman" w:cs="Times New Roman"/>
                <w:sz w:val="24"/>
                <w:szCs w:val="24"/>
              </w:rPr>
              <w:t>5/ 6,85%</w:t>
            </w:r>
          </w:p>
        </w:tc>
      </w:tr>
      <w:tr w:rsidR="00417262" w:rsidRPr="00417262" w:rsidTr="00CD53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62" w:rsidRPr="00417262" w:rsidRDefault="00417262" w:rsidP="00CD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2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62" w:rsidRPr="00417262" w:rsidRDefault="00417262" w:rsidP="00CD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262">
              <w:rPr>
                <w:rFonts w:ascii="Times New Roman" w:hAnsi="Times New Roman" w:cs="Times New Roman"/>
                <w:sz w:val="24"/>
                <w:szCs w:val="24"/>
              </w:rPr>
              <w:t>71/ 93,42%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62" w:rsidRPr="00417262" w:rsidRDefault="00417262" w:rsidP="00CD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262">
              <w:rPr>
                <w:rFonts w:ascii="Times New Roman" w:hAnsi="Times New Roman" w:cs="Times New Roman"/>
                <w:sz w:val="24"/>
                <w:szCs w:val="24"/>
              </w:rPr>
              <w:t>5/ 6,58%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62" w:rsidRPr="00417262" w:rsidRDefault="00417262" w:rsidP="00CD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262">
              <w:rPr>
                <w:rFonts w:ascii="Times New Roman" w:hAnsi="Times New Roman" w:cs="Times New Roman"/>
                <w:sz w:val="24"/>
                <w:szCs w:val="24"/>
              </w:rPr>
              <w:t>0/ 0%</w:t>
            </w:r>
          </w:p>
        </w:tc>
      </w:tr>
      <w:tr w:rsidR="00417262" w:rsidRPr="00417262" w:rsidTr="00CD53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62" w:rsidRPr="00417262" w:rsidRDefault="00417262" w:rsidP="00CD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2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62" w:rsidRPr="00417262" w:rsidRDefault="00417262" w:rsidP="00CD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262">
              <w:rPr>
                <w:rFonts w:ascii="Times New Roman" w:hAnsi="Times New Roman" w:cs="Times New Roman"/>
                <w:sz w:val="24"/>
                <w:szCs w:val="24"/>
              </w:rPr>
              <w:t>12/ 29,27%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62" w:rsidRPr="00417262" w:rsidRDefault="00417262" w:rsidP="00CD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262">
              <w:rPr>
                <w:rFonts w:ascii="Times New Roman" w:hAnsi="Times New Roman" w:cs="Times New Roman"/>
                <w:sz w:val="24"/>
                <w:szCs w:val="24"/>
              </w:rPr>
              <w:t>19/ 46,34%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62" w:rsidRPr="00417262" w:rsidRDefault="00417262" w:rsidP="00CD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262">
              <w:rPr>
                <w:rFonts w:ascii="Times New Roman" w:hAnsi="Times New Roman" w:cs="Times New Roman"/>
                <w:sz w:val="24"/>
                <w:szCs w:val="24"/>
              </w:rPr>
              <w:t>10/ 24,39%</w:t>
            </w:r>
          </w:p>
        </w:tc>
      </w:tr>
      <w:tr w:rsidR="00417262" w:rsidRPr="00417262" w:rsidTr="00CD53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62" w:rsidRPr="00417262" w:rsidRDefault="00417262" w:rsidP="00CD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2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62" w:rsidRPr="00417262" w:rsidRDefault="00417262" w:rsidP="00CD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262">
              <w:rPr>
                <w:rFonts w:ascii="Times New Roman" w:hAnsi="Times New Roman" w:cs="Times New Roman"/>
                <w:sz w:val="24"/>
                <w:szCs w:val="24"/>
              </w:rPr>
              <w:t>41/ 85,42%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62" w:rsidRPr="00417262" w:rsidRDefault="00417262" w:rsidP="00CD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262">
              <w:rPr>
                <w:rFonts w:ascii="Times New Roman" w:hAnsi="Times New Roman" w:cs="Times New Roman"/>
                <w:sz w:val="24"/>
                <w:szCs w:val="24"/>
              </w:rPr>
              <w:t>7/ 14,58%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62" w:rsidRPr="00417262" w:rsidRDefault="00417262" w:rsidP="00CD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262">
              <w:rPr>
                <w:rFonts w:ascii="Times New Roman" w:hAnsi="Times New Roman" w:cs="Times New Roman"/>
                <w:sz w:val="24"/>
                <w:szCs w:val="24"/>
              </w:rPr>
              <w:t>0/ 0%</w:t>
            </w:r>
          </w:p>
        </w:tc>
      </w:tr>
    </w:tbl>
    <w:p w:rsidR="00417262" w:rsidRPr="00417262" w:rsidRDefault="00417262" w:rsidP="00417262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17262" w:rsidRPr="00417262" w:rsidRDefault="00417262" w:rsidP="00417262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sz w:val="24"/>
          <w:szCs w:val="24"/>
        </w:rPr>
        <w:t>Данные таблицы  говорят о том, что для всех классов имеются признаки несоответствия отметок при проверке ВПР. Наименьшие отклонения в расхождениях между отметками по журналу учащихся и результатами ВПР у обучающихся 7-го класса.</w:t>
      </w:r>
    </w:p>
    <w:p w:rsidR="00417262" w:rsidRPr="00417262" w:rsidRDefault="00417262" w:rsidP="00417262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sz w:val="24"/>
          <w:szCs w:val="24"/>
        </w:rPr>
        <w:t xml:space="preserve">Наибольшие отклонения в расхождениях между отметками по журналу учащихся и результатами ВПР, наблюдаются у обучающихся 6-го класса: имеются отклонения в отметках по ВПР в сторону их занижения (93,42%) по сравнению с отметками по журналу. Процент совпадения отметок по журналу с отметками ВПР в данном классе составил всего 6,58%. </w:t>
      </w:r>
    </w:p>
    <w:p w:rsidR="00417262" w:rsidRPr="00417262" w:rsidRDefault="00417262" w:rsidP="004172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sz w:val="24"/>
          <w:szCs w:val="24"/>
        </w:rPr>
        <w:t>Среди представленных для сравнения классов результаты учащихся шестого класса имеют более выраженные признаки необъективности, что требует дополнительного анализа и проведения работы администрации ОО с учителем данного класса (наставничество, повышение квалификации и др.).</w:t>
      </w:r>
    </w:p>
    <w:p w:rsidR="00417262" w:rsidRPr="00417262" w:rsidRDefault="00417262" w:rsidP="00417262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17262" w:rsidRPr="00417262" w:rsidRDefault="00417262" w:rsidP="00417262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17262" w:rsidRPr="00417262" w:rsidRDefault="00417262" w:rsidP="00417262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b/>
          <w:sz w:val="24"/>
          <w:szCs w:val="24"/>
        </w:rPr>
        <w:t>4. Распределение первичных баллов ВПР – 2022_ в образовательной организации</w:t>
      </w:r>
    </w:p>
    <w:p w:rsidR="00417262" w:rsidRPr="00417262" w:rsidRDefault="00417262" w:rsidP="00417262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b/>
          <w:sz w:val="24"/>
          <w:szCs w:val="24"/>
        </w:rPr>
        <w:t>Математика 5 класс</w:t>
      </w:r>
    </w:p>
    <w:p w:rsidR="00417262" w:rsidRPr="00417262" w:rsidRDefault="00417262" w:rsidP="00417262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17262" w:rsidRPr="00417262" w:rsidRDefault="00417262" w:rsidP="0041726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505450" cy="3314700"/>
            <wp:effectExtent l="0" t="0" r="0" b="0"/>
            <wp:docPr id="2055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7" name="Picture 1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92" cy="3314725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417262" w:rsidRPr="00417262" w:rsidRDefault="00417262" w:rsidP="0041726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17262" w:rsidRPr="00417262" w:rsidRDefault="00417262" w:rsidP="004172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sz w:val="24"/>
          <w:szCs w:val="24"/>
        </w:rPr>
        <w:t xml:space="preserve">При анализе данных, представленных на рисунке, необходимо обратить внимание на следующее: </w:t>
      </w:r>
    </w:p>
    <w:p w:rsidR="00417262" w:rsidRPr="00417262" w:rsidRDefault="00417262" w:rsidP="004172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sz w:val="24"/>
          <w:szCs w:val="24"/>
        </w:rPr>
        <w:t>Диаграмма распределения имеет нормальный вид, явных «сдвигов» первичных баллов не наблюдается, результаты учащихся оценены объективно. Данный вид гистограммы по математике в 5 классе соответствует нормальному распределению первичных баллов. Явных «пиков» на границе перехода баллов от одной отметки в другую не фиксируется.</w:t>
      </w:r>
    </w:p>
    <w:p w:rsidR="00417262" w:rsidRPr="00417262" w:rsidRDefault="00417262" w:rsidP="0041726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17262" w:rsidRPr="00417262" w:rsidRDefault="00417262" w:rsidP="0041726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b/>
          <w:sz w:val="24"/>
          <w:szCs w:val="24"/>
        </w:rPr>
        <w:t>Математика 6 класс</w:t>
      </w:r>
    </w:p>
    <w:p w:rsidR="00417262" w:rsidRPr="00417262" w:rsidRDefault="00417262" w:rsidP="0041726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324475" cy="3295650"/>
            <wp:effectExtent l="0" t="0" r="0" b="0"/>
            <wp:docPr id="2056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" name="Picture 1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515" cy="3295675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417262" w:rsidRPr="00417262" w:rsidRDefault="00417262" w:rsidP="0041726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17262" w:rsidRPr="00417262" w:rsidRDefault="00417262" w:rsidP="00417262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</w:rPr>
      </w:pPr>
      <w:r w:rsidRPr="00417262">
        <w:rPr>
          <w:rFonts w:eastAsiaTheme="minorHAnsi"/>
        </w:rPr>
        <w:t xml:space="preserve">Диаграмма распределения имеет нормальный вид, не наблюдается явный «сдвиг» первичных баллов вправо (в сторону отметок «4» и «5») что не может говорить о завышении отметок или о том, что учащимся помогали, значит, не имеются признаки необъективности результатов; </w:t>
      </w:r>
    </w:p>
    <w:p w:rsidR="00417262" w:rsidRPr="00417262" w:rsidRDefault="00417262" w:rsidP="00417262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</w:rPr>
      </w:pPr>
      <w:r w:rsidRPr="00417262">
        <w:rPr>
          <w:rFonts w:eastAsiaTheme="minorHAnsi"/>
        </w:rPr>
        <w:t xml:space="preserve">Имеющиеся «пики» в районе 2 и 3 баллов могут свидетельствовать о том, что дети с легкостью выполнили эти задания. </w:t>
      </w:r>
    </w:p>
    <w:p w:rsidR="00417262" w:rsidRPr="00417262" w:rsidRDefault="00417262" w:rsidP="004172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b/>
          <w:sz w:val="24"/>
          <w:szCs w:val="24"/>
        </w:rPr>
        <w:t xml:space="preserve">Общий вывод: </w:t>
      </w:r>
      <w:r w:rsidRPr="00417262">
        <w:rPr>
          <w:rFonts w:ascii="Times New Roman" w:eastAsiaTheme="minorHAnsi" w:hAnsi="Times New Roman" w:cs="Times New Roman"/>
          <w:sz w:val="24"/>
          <w:szCs w:val="24"/>
        </w:rPr>
        <w:t>вид гистограммы по математике в 6 классесоответствуетнормальному распределению первичных баллов;</w:t>
      </w:r>
    </w:p>
    <w:p w:rsidR="00417262" w:rsidRPr="00417262" w:rsidRDefault="00417262" w:rsidP="0041726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sz w:val="24"/>
          <w:szCs w:val="24"/>
        </w:rPr>
        <w:t>не фиксируются «пики» на границе перехода баллов от одной отметки в другую.</w:t>
      </w:r>
    </w:p>
    <w:p w:rsidR="00417262" w:rsidRPr="00417262" w:rsidRDefault="00417262" w:rsidP="00417262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b/>
          <w:sz w:val="24"/>
          <w:szCs w:val="24"/>
        </w:rPr>
        <w:t>Математика 7 класс</w:t>
      </w:r>
    </w:p>
    <w:p w:rsidR="00417262" w:rsidRPr="00417262" w:rsidRDefault="00417262" w:rsidP="00417262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17262" w:rsidRPr="00417262" w:rsidRDefault="00417262" w:rsidP="0041726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1726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81575" cy="3033467"/>
            <wp:effectExtent l="0" t="0" r="0" b="0"/>
            <wp:docPr id="20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" name="Picture 1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451" cy="3036436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417262" w:rsidRPr="00417262" w:rsidRDefault="00417262" w:rsidP="00417262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17262" w:rsidRPr="00417262" w:rsidRDefault="00417262" w:rsidP="00417262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</w:rPr>
      </w:pPr>
      <w:r w:rsidRPr="00417262">
        <w:rPr>
          <w:rFonts w:eastAsiaTheme="minorHAnsi"/>
        </w:rPr>
        <w:t xml:space="preserve">Диаграмма распределения не имеет нормальный вид, наблюдается явный «сдвиг» первичных баллов вправо (в сторону отметок «4» и «5») что может говорить о </w:t>
      </w:r>
      <w:r w:rsidRPr="00417262">
        <w:rPr>
          <w:rFonts w:eastAsiaTheme="minorHAnsi"/>
        </w:rPr>
        <w:lastRenderedPageBreak/>
        <w:t xml:space="preserve">завышении отметок или о том, что учащимся помогали, значит, имеются признаки необъективности результатов; </w:t>
      </w:r>
    </w:p>
    <w:p w:rsidR="00417262" w:rsidRPr="00417262" w:rsidRDefault="00417262" w:rsidP="00417262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</w:rPr>
      </w:pPr>
      <w:r w:rsidRPr="00417262">
        <w:rPr>
          <w:rFonts w:eastAsiaTheme="minorHAnsi"/>
        </w:rPr>
        <w:t xml:space="preserve">Имеющиеся «пики» в районе 7 и 16 баллов могут свидетельствовать о том, что детямпомогали, чтобы было больще оценок 4 и 5. </w:t>
      </w:r>
    </w:p>
    <w:p w:rsidR="00417262" w:rsidRPr="00417262" w:rsidRDefault="00417262" w:rsidP="004172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b/>
          <w:sz w:val="24"/>
          <w:szCs w:val="24"/>
        </w:rPr>
        <w:t xml:space="preserve">Общий вывод: </w:t>
      </w:r>
      <w:r w:rsidRPr="00417262">
        <w:rPr>
          <w:rFonts w:ascii="Times New Roman" w:eastAsiaTheme="minorHAnsi" w:hAnsi="Times New Roman" w:cs="Times New Roman"/>
          <w:sz w:val="24"/>
          <w:szCs w:val="24"/>
        </w:rPr>
        <w:t>вид гистограммы по математике в 7 классе несоответствует нормальному распределению первичных баллов;</w:t>
      </w:r>
    </w:p>
    <w:p w:rsidR="00417262" w:rsidRPr="00417262" w:rsidRDefault="00417262" w:rsidP="0041726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sz w:val="24"/>
          <w:szCs w:val="24"/>
        </w:rPr>
        <w:t>фиксируются «пики» на границе перехода баллов от одной отметки в другую.</w:t>
      </w:r>
    </w:p>
    <w:p w:rsidR="00417262" w:rsidRPr="00417262" w:rsidRDefault="00417262" w:rsidP="00417262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b/>
          <w:sz w:val="24"/>
          <w:szCs w:val="24"/>
        </w:rPr>
        <w:t>Математика 8</w:t>
      </w:r>
    </w:p>
    <w:p w:rsidR="00417262" w:rsidRPr="00417262" w:rsidRDefault="00417262" w:rsidP="00417262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17262" w:rsidRPr="00417262" w:rsidRDefault="00417262" w:rsidP="00417262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1726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27231" cy="3000375"/>
            <wp:effectExtent l="0" t="0" r="0" b="0"/>
            <wp:docPr id="20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" name="Picture 1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899" cy="3001391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417262" w:rsidRPr="00417262" w:rsidRDefault="00417262" w:rsidP="00417262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17262" w:rsidRPr="00417262" w:rsidRDefault="00417262" w:rsidP="00417262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</w:rPr>
      </w:pPr>
      <w:r w:rsidRPr="00417262">
        <w:rPr>
          <w:rFonts w:eastAsiaTheme="minorHAnsi"/>
        </w:rPr>
        <w:t xml:space="preserve">Диаграмма распределения имеет нормальный вид, не наблюдается явный «сдвиг» первичных баллов вправо (в сторону отметок «4» и «5») что не может говорить о завышении отметок или о том, что учащимся помогали, значит, не имеются признаки необъективности результатов; </w:t>
      </w:r>
    </w:p>
    <w:p w:rsidR="00417262" w:rsidRPr="00417262" w:rsidRDefault="00417262" w:rsidP="00417262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</w:rPr>
      </w:pPr>
      <w:r w:rsidRPr="00417262">
        <w:rPr>
          <w:rFonts w:eastAsiaTheme="minorHAnsi"/>
        </w:rPr>
        <w:t xml:space="preserve">Имеющиеся «пики» в районе 6 и 11 баллов могут свидетельствовать о том, что дети с легкостью выполнили эти задания. </w:t>
      </w:r>
    </w:p>
    <w:p w:rsidR="00417262" w:rsidRPr="00417262" w:rsidRDefault="00417262" w:rsidP="004172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b/>
          <w:sz w:val="24"/>
          <w:szCs w:val="24"/>
        </w:rPr>
        <w:t xml:space="preserve">Общий вывод: </w:t>
      </w:r>
      <w:r w:rsidRPr="00417262">
        <w:rPr>
          <w:rFonts w:ascii="Times New Roman" w:eastAsiaTheme="minorHAnsi" w:hAnsi="Times New Roman" w:cs="Times New Roman"/>
          <w:sz w:val="24"/>
          <w:szCs w:val="24"/>
        </w:rPr>
        <w:t>вид гистограммы по математике в 6 классесоответствует нормальному распределению первичных баллов;</w:t>
      </w:r>
    </w:p>
    <w:p w:rsidR="00417262" w:rsidRPr="00417262" w:rsidRDefault="00417262" w:rsidP="0041726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sz w:val="24"/>
          <w:szCs w:val="24"/>
        </w:rPr>
        <w:t>не фиксируются «пики» на границе перехода баллов от одной отметки в другую.</w:t>
      </w:r>
    </w:p>
    <w:p w:rsidR="00417262" w:rsidRPr="00417262" w:rsidRDefault="00417262" w:rsidP="00417262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17262" w:rsidRPr="00417262" w:rsidRDefault="00417262" w:rsidP="00417262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b/>
          <w:sz w:val="24"/>
          <w:szCs w:val="24"/>
        </w:rPr>
        <w:t>5. Анализ результатов выполнения отдельных заданий проверочной работы</w:t>
      </w:r>
    </w:p>
    <w:p w:rsidR="00417262" w:rsidRPr="00417262" w:rsidRDefault="00417262" w:rsidP="004172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b/>
          <w:sz w:val="24"/>
          <w:szCs w:val="24"/>
        </w:rPr>
        <w:t>Математика 5</w:t>
      </w:r>
    </w:p>
    <w:p w:rsidR="00417262" w:rsidRPr="00417262" w:rsidRDefault="00417262" w:rsidP="00417262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1726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076825" cy="3069216"/>
            <wp:effectExtent l="0" t="0" r="0" b="0"/>
            <wp:docPr id="20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3" name="Picture 1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996" cy="3079597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417262" w:rsidRPr="00417262" w:rsidRDefault="00417262" w:rsidP="004172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sz w:val="24"/>
          <w:szCs w:val="24"/>
        </w:rPr>
        <w:t xml:space="preserve">В соответствии с представленными на рисунке данными можно сделать следующие выводы: </w:t>
      </w:r>
    </w:p>
    <w:p w:rsidR="00417262" w:rsidRPr="00417262" w:rsidRDefault="00417262" w:rsidP="004172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sz w:val="24"/>
          <w:szCs w:val="24"/>
        </w:rPr>
        <w:t>1. Большинство заданий проверочной работы было выполнено учащимися школы хуже, чем в целом по муниципалитету и краю (1-8, 11.2, 12.2, 13, 14);</w:t>
      </w:r>
    </w:p>
    <w:p w:rsidR="00417262" w:rsidRPr="00417262" w:rsidRDefault="00417262" w:rsidP="004172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sz w:val="24"/>
          <w:szCs w:val="24"/>
        </w:rPr>
        <w:t>2. Решаемость некоторых заданий работы в школе оказалась ниже, чем в целом по муниципалитету и краю;</w:t>
      </w:r>
    </w:p>
    <w:p w:rsidR="00417262" w:rsidRPr="00417262" w:rsidRDefault="00417262" w:rsidP="004172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sz w:val="24"/>
          <w:szCs w:val="24"/>
        </w:rPr>
        <w:t>3. Не все задания проверочной работы были выполнены более 50% учащихся 5 классов, это означает, что необходимо провести анализ причин снижения решаемости этих заданий, предусмотреть часы на повторение «западающих» у участников тем;</w:t>
      </w:r>
    </w:p>
    <w:p w:rsidR="00417262" w:rsidRPr="00417262" w:rsidRDefault="00417262" w:rsidP="004172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sz w:val="24"/>
          <w:szCs w:val="24"/>
        </w:rPr>
        <w:t xml:space="preserve">4. Среди заданий проверочной работы есть те, которые не были выполнены более 80% участников работы или не были выполнены вообще, что говорит о не высоком уровне сформированности умений, проверяемых данными заданиями; вместе с тем учащиеся, не выполнившие данные задания, требуют дополнительного внимания со стороны педагога для выявления причин их неуспешности и ликвидации имеющихся пробелов в знаниях. </w:t>
      </w:r>
    </w:p>
    <w:p w:rsidR="00417262" w:rsidRPr="00417262" w:rsidRDefault="00417262" w:rsidP="00417262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b/>
          <w:sz w:val="24"/>
          <w:szCs w:val="24"/>
        </w:rPr>
        <w:t>Математика 6</w:t>
      </w:r>
    </w:p>
    <w:p w:rsidR="00417262" w:rsidRPr="00417262" w:rsidRDefault="00417262" w:rsidP="00417262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1726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76875" cy="3311068"/>
            <wp:effectExtent l="0" t="0" r="0" b="0"/>
            <wp:docPr id="20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3" name="Picture 1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987" cy="3312949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417262" w:rsidRPr="00417262" w:rsidRDefault="00417262" w:rsidP="004172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sz w:val="24"/>
          <w:szCs w:val="24"/>
        </w:rPr>
        <w:lastRenderedPageBreak/>
        <w:t xml:space="preserve">В соответствии с представленными на рисунке данными можно сделать следующие выводы: </w:t>
      </w:r>
    </w:p>
    <w:p w:rsidR="00417262" w:rsidRPr="00417262" w:rsidRDefault="00417262" w:rsidP="004172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sz w:val="24"/>
          <w:szCs w:val="24"/>
        </w:rPr>
        <w:t>1. Все задания проверочной работы были выполнены учащимися школы хуже, чем в целом по муниципалитету и краю;</w:t>
      </w:r>
    </w:p>
    <w:p w:rsidR="00417262" w:rsidRPr="00417262" w:rsidRDefault="00417262" w:rsidP="004172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sz w:val="24"/>
          <w:szCs w:val="24"/>
        </w:rPr>
        <w:t>2. Решаемость некоторых заданий работы в школе оказалась ниже, чем в целом по муниципалитету и краю;</w:t>
      </w:r>
    </w:p>
    <w:p w:rsidR="00417262" w:rsidRPr="00417262" w:rsidRDefault="00417262" w:rsidP="004172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sz w:val="24"/>
          <w:szCs w:val="24"/>
        </w:rPr>
        <w:t>3. Не все задания проверочной работы были выполнены более 50% учащихся 6 классов, это означает, что необходимо провести анализ причин снижения решаемости этих заданий, предусмотреть часы на повторение «западающих» у участников тем;</w:t>
      </w:r>
    </w:p>
    <w:p w:rsidR="00417262" w:rsidRPr="00417262" w:rsidRDefault="00417262" w:rsidP="004172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sz w:val="24"/>
          <w:szCs w:val="24"/>
        </w:rPr>
        <w:t xml:space="preserve">4. Среди заданий проверочной работы есть те, которые не были выполнены более 80% участников работы, что говорит о не высоком уровне сформированности умений, проверяемых данными заданиями; вместе с тем учащиеся, не выполнившие данные задания, требуют дополнительного внимания со стороны педагога для выявления причин их неуспешности и ликвидации имеющихся пробелов в знаниях. </w:t>
      </w:r>
    </w:p>
    <w:p w:rsidR="00417262" w:rsidRPr="00417262" w:rsidRDefault="00417262" w:rsidP="004172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b/>
          <w:sz w:val="24"/>
          <w:szCs w:val="24"/>
        </w:rPr>
        <w:t xml:space="preserve"> Математика 7</w:t>
      </w:r>
    </w:p>
    <w:p w:rsidR="00417262" w:rsidRPr="00417262" w:rsidRDefault="00417262" w:rsidP="00417262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1726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53000" cy="2994357"/>
            <wp:effectExtent l="0" t="0" r="0" b="0"/>
            <wp:docPr id="20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7" name="Picture 1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758" cy="2996024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417262" w:rsidRPr="00417262" w:rsidRDefault="00417262" w:rsidP="004172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17262" w:rsidRPr="00417262" w:rsidRDefault="00417262" w:rsidP="004172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sz w:val="24"/>
          <w:szCs w:val="24"/>
        </w:rPr>
        <w:t xml:space="preserve">В соответствии с представленными на рисунке данными можно сделать следующие выводы: </w:t>
      </w:r>
    </w:p>
    <w:p w:rsidR="00417262" w:rsidRPr="00417262" w:rsidRDefault="00417262" w:rsidP="004172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sz w:val="24"/>
          <w:szCs w:val="24"/>
        </w:rPr>
        <w:t>1. Большинство заданий проверочной работы было выполнено учащимися ОО лучше, чем в целом по муниципалитету и краю (2, 4, 5, 9, 10, 13, 14, 16);</w:t>
      </w:r>
    </w:p>
    <w:p w:rsidR="00417262" w:rsidRPr="00417262" w:rsidRDefault="00417262" w:rsidP="004172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sz w:val="24"/>
          <w:szCs w:val="24"/>
        </w:rPr>
        <w:t>2. Решаемость некоторых заданий работы в школе оказалась ниже, чем в целом по муниципалитету и краю(1, 3, 6, 7);</w:t>
      </w:r>
    </w:p>
    <w:p w:rsidR="00417262" w:rsidRPr="00417262" w:rsidRDefault="00417262" w:rsidP="004172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sz w:val="24"/>
          <w:szCs w:val="24"/>
        </w:rPr>
        <w:t>3. Не все задания проверочной работы были выполнены более 50% учащихся 7 классов, это означает, что необходимо провести анализ причин снижения решаемости этих заданий, предусмотреть часы на повторение «западающих» у участников тем;</w:t>
      </w:r>
    </w:p>
    <w:p w:rsidR="00417262" w:rsidRPr="00417262" w:rsidRDefault="00417262" w:rsidP="004172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sz w:val="24"/>
          <w:szCs w:val="24"/>
        </w:rPr>
        <w:t>4. Среди заданий проверочной работы есть те, которые были выполнены более 80% участников работы в ОО, что говорит о высоком уровне сформированности умений, проверяемых данными заданиями; вместе с тем учащиеся, не выполнившие данные задания, требуют дополнительного внимания со стороны педагога для выявления причин их неуспешности и ликвидации имеющихся пробелов в знаниях.</w:t>
      </w:r>
    </w:p>
    <w:p w:rsidR="00417262" w:rsidRPr="00417262" w:rsidRDefault="00417262" w:rsidP="004172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17262" w:rsidRPr="00417262" w:rsidRDefault="00417262" w:rsidP="004172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b/>
          <w:sz w:val="24"/>
          <w:szCs w:val="24"/>
        </w:rPr>
        <w:t>Математика 8</w:t>
      </w:r>
    </w:p>
    <w:p w:rsidR="00417262" w:rsidRPr="00417262" w:rsidRDefault="00417262" w:rsidP="00417262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1726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076825" cy="3069216"/>
            <wp:effectExtent l="0" t="0" r="0" b="0"/>
            <wp:docPr id="20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7" name="Picture 1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671" cy="3071541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417262" w:rsidRPr="00417262" w:rsidRDefault="00417262" w:rsidP="00417262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17262" w:rsidRPr="00417262" w:rsidRDefault="00417262" w:rsidP="004172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sz w:val="24"/>
          <w:szCs w:val="24"/>
        </w:rPr>
        <w:t>1. Большинство заданий проверочной работы было выполнено учащимися ОО хуже, чем в целом по муниципалитету и краю (1-11, 13, 14);</w:t>
      </w:r>
    </w:p>
    <w:p w:rsidR="00417262" w:rsidRPr="00417262" w:rsidRDefault="00417262" w:rsidP="004172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sz w:val="24"/>
          <w:szCs w:val="24"/>
        </w:rPr>
        <w:t>2. Решаемость некоторых заданий работы в ОО оказалась ниже, чем в целом по муниципалитету и краю ;</w:t>
      </w:r>
    </w:p>
    <w:p w:rsidR="00417262" w:rsidRPr="00417262" w:rsidRDefault="00417262" w:rsidP="004172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sz w:val="24"/>
          <w:szCs w:val="24"/>
        </w:rPr>
        <w:t>3. Не все задания проверочной работы были выполнены более 50% учащихся 8 классов ОО, это означает, что необходимо провести анализ причин снижения решаемости этих заданий, предусмотреть часы на повторение «западающих» у участников тем;</w:t>
      </w:r>
    </w:p>
    <w:p w:rsidR="00417262" w:rsidRPr="00417262" w:rsidRDefault="00417262" w:rsidP="004172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sz w:val="24"/>
          <w:szCs w:val="24"/>
        </w:rPr>
        <w:t xml:space="preserve">4. Среди заданий проверочной работы есть те, которые были выполнены более 80% участников работы в ОО, что говорит о высоком уровне сформированности умений, проверяемых данными заданиями; вместе с тем учащиеся, не выполнившие данные задания, требуют дополнительного внимания со стороны педагога для выявления причин их неуспешности и ликвидации имеющихся пробелов в знаниях. </w:t>
      </w:r>
    </w:p>
    <w:p w:rsidR="00417262" w:rsidRPr="00417262" w:rsidRDefault="00417262" w:rsidP="00417262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17262" w:rsidRPr="00417262" w:rsidRDefault="00417262" w:rsidP="00417262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b/>
          <w:sz w:val="24"/>
          <w:szCs w:val="24"/>
        </w:rPr>
        <w:t>6. Анализ выполнения заданий группами участников</w:t>
      </w:r>
    </w:p>
    <w:p w:rsidR="00417262" w:rsidRPr="00417262" w:rsidRDefault="00417262" w:rsidP="00417262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17262" w:rsidRPr="00417262" w:rsidRDefault="00417262" w:rsidP="004172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b/>
          <w:sz w:val="24"/>
          <w:szCs w:val="24"/>
        </w:rPr>
        <w:t>Математика 5</w:t>
      </w:r>
    </w:p>
    <w:p w:rsidR="00417262" w:rsidRPr="00417262" w:rsidRDefault="00417262" w:rsidP="00417262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1726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01045" cy="2924175"/>
            <wp:effectExtent l="0" t="0" r="0" b="0"/>
            <wp:docPr id="51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1" name="Picture 1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378" cy="292497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417262" w:rsidRPr="00417262" w:rsidRDefault="00417262" w:rsidP="004172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sz w:val="24"/>
          <w:szCs w:val="24"/>
        </w:rPr>
        <w:lastRenderedPageBreak/>
        <w:t xml:space="preserve">Результаты учащихся с отметками «2» «3» и «4» оказались ниже, чем результаты учащихся с отметкой «5». Такой разброс результатов может говорить об объективности результатов работы на этапе ее проведения или проверки. </w:t>
      </w:r>
    </w:p>
    <w:p w:rsidR="00417262" w:rsidRPr="00417262" w:rsidRDefault="00417262" w:rsidP="004172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17262" w:rsidRPr="00417262" w:rsidRDefault="00417262" w:rsidP="004172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b/>
          <w:sz w:val="24"/>
          <w:szCs w:val="24"/>
        </w:rPr>
        <w:t>Математика 6</w:t>
      </w:r>
    </w:p>
    <w:p w:rsidR="00417262" w:rsidRPr="00417262" w:rsidRDefault="00417262" w:rsidP="004172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17262" w:rsidRPr="00417262" w:rsidRDefault="00417262" w:rsidP="00417262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1726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21224" cy="2876550"/>
            <wp:effectExtent l="0" t="0" r="0" b="0"/>
            <wp:docPr id="20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1" name="Picture 1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354" cy="2877821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417262" w:rsidRPr="00417262" w:rsidRDefault="00417262" w:rsidP="004172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sz w:val="24"/>
          <w:szCs w:val="24"/>
        </w:rPr>
        <w:t xml:space="preserve">По представленным на рис. данным нельзя проследить общую тенденцию выполнения тех или иных заданий работы. Например, результаты учащихся с отметками «5»  оказались ниже, чем результаты учащихся с отметкой «4», а с заданиями 1,2, 5, 6, 8, 10 «отличники» справились хуже, чем «хорошисты» и «троечники». Такой разброс результатов может говорить о необъективности результатов работы на этапе ее проведения или проверки. </w:t>
      </w:r>
    </w:p>
    <w:p w:rsidR="00417262" w:rsidRPr="00417262" w:rsidRDefault="00417262" w:rsidP="004172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17262" w:rsidRPr="00417262" w:rsidRDefault="00417262" w:rsidP="004172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b/>
          <w:sz w:val="24"/>
          <w:szCs w:val="24"/>
        </w:rPr>
        <w:t>Математика 7</w:t>
      </w:r>
    </w:p>
    <w:p w:rsidR="00417262" w:rsidRPr="00417262" w:rsidRDefault="00417262" w:rsidP="004172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17262" w:rsidRPr="00417262" w:rsidRDefault="00417262" w:rsidP="00417262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1726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81575" cy="2972222"/>
            <wp:effectExtent l="0" t="0" r="0" b="0"/>
            <wp:docPr id="20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1" name="Picture 1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176" cy="2974967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417262" w:rsidRPr="00417262" w:rsidRDefault="00417262" w:rsidP="004172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17262" w:rsidRPr="00417262" w:rsidRDefault="00417262" w:rsidP="004172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sz w:val="24"/>
          <w:szCs w:val="24"/>
        </w:rPr>
        <w:lastRenderedPageBreak/>
        <w:t xml:space="preserve">Результаты учащихся с отметками «2» «3» и «4» оказались ниже, чем результаты учащихся с отметкой «5». Такой разброс результатов может говорить об объективности результатов работы на этапе ее проведения или проверки. </w:t>
      </w:r>
    </w:p>
    <w:p w:rsidR="00417262" w:rsidRPr="00417262" w:rsidRDefault="00417262" w:rsidP="004172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17262" w:rsidRPr="00417262" w:rsidRDefault="00417262" w:rsidP="004172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b/>
          <w:sz w:val="24"/>
          <w:szCs w:val="24"/>
        </w:rPr>
        <w:t>Математика 8</w:t>
      </w:r>
    </w:p>
    <w:p w:rsidR="00417262" w:rsidRPr="00417262" w:rsidRDefault="00417262" w:rsidP="004172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17262" w:rsidRPr="00417262" w:rsidRDefault="00417262" w:rsidP="00417262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1726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00625" cy="2983588"/>
            <wp:effectExtent l="0" t="0" r="0" b="0"/>
            <wp:docPr id="20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1" name="Picture 1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290" cy="2988162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417262" w:rsidRPr="00417262" w:rsidRDefault="00417262" w:rsidP="00417262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sz w:val="24"/>
          <w:szCs w:val="24"/>
        </w:rPr>
        <w:t>По представленным на рис. данным нельзя проследить общую тенденцию выполнения тех или иных заданий работы. Например, результаты учащихся с отметками «5»  оказались ниже, чем результаты учащихся с отметкой «4», а с заданиями 1, 2, 3, 4, 12, 15, 16 «отличники» справились хуже, чем «хорошисты» и «троечники». Такой разброс результатов может говорить о необъективности результатов работы на этапе ее проведения или проверки.</w:t>
      </w:r>
    </w:p>
    <w:p w:rsidR="00417262" w:rsidRPr="00417262" w:rsidRDefault="00417262" w:rsidP="00417262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17262" w:rsidRPr="00417262" w:rsidRDefault="00417262" w:rsidP="00417262">
      <w:pPr>
        <w:spacing w:after="0" w:line="240" w:lineRule="exact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b/>
          <w:sz w:val="24"/>
          <w:szCs w:val="24"/>
        </w:rPr>
        <w:t>7. Краткое резюме в виде обобщенных выводов</w:t>
      </w:r>
    </w:p>
    <w:p w:rsidR="007A14CC" w:rsidRDefault="007A14CC" w:rsidP="00417262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17262" w:rsidRPr="00417262" w:rsidRDefault="00417262" w:rsidP="007A14CC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17262">
        <w:rPr>
          <w:rFonts w:ascii="Times New Roman" w:eastAsiaTheme="minorHAnsi" w:hAnsi="Times New Roman" w:cs="Times New Roman"/>
          <w:sz w:val="24"/>
          <w:szCs w:val="24"/>
        </w:rPr>
        <w:t>В качестве результата проведенного анализа на основании представленных на предыдущих шагах выводов, руководителям ШМО</w:t>
      </w:r>
      <w:r w:rsidR="007A14CC">
        <w:rPr>
          <w:rFonts w:ascii="Times New Roman" w:eastAsiaTheme="minorHAnsi" w:hAnsi="Times New Roman" w:cs="Times New Roman"/>
          <w:sz w:val="24"/>
          <w:szCs w:val="24"/>
        </w:rPr>
        <w:t xml:space="preserve"> Шпиро А.Н., Самаркиной Е.Ц., Бабуриной О.А., Птициной И.Ю., Приймак Т.В., Шелестовой С.Н.</w:t>
      </w:r>
      <w:r w:rsidRPr="00417262">
        <w:rPr>
          <w:rFonts w:ascii="Times New Roman" w:eastAsiaTheme="minorHAnsi" w:hAnsi="Times New Roman" w:cs="Times New Roman"/>
          <w:sz w:val="24"/>
          <w:szCs w:val="24"/>
        </w:rPr>
        <w:t xml:space="preserve"> рекомендовано составить комплекс мер на следующий учебный год по повышению объективности проведения и проверки работ учащихся и по ликвидации допущенных обучающимися типичных ошибок при выполнении заданий ВПР.</w:t>
      </w:r>
    </w:p>
    <w:p w:rsidR="00417262" w:rsidRPr="00417262" w:rsidRDefault="00417262" w:rsidP="00417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3EED" w:rsidRPr="00417262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17262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23EED" w:rsidRPr="00417262" w:rsidRDefault="00423EED" w:rsidP="00423EE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17262" w:rsidRDefault="00423EED" w:rsidP="00423EED">
      <w:pPr>
        <w:spacing w:after="0" w:line="240" w:lineRule="exact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23EED" w:rsidRPr="00417262" w:rsidRDefault="00423EED" w:rsidP="00423EED">
      <w:pPr>
        <w:rPr>
          <w:rFonts w:ascii="Times New Roman" w:hAnsi="Times New Roman" w:cs="Times New Roman"/>
          <w:sz w:val="24"/>
          <w:szCs w:val="24"/>
        </w:rPr>
      </w:pPr>
    </w:p>
    <w:sectPr w:rsidR="00423EED" w:rsidRPr="00417262" w:rsidSect="00BF5F3C">
      <w:headerReference w:type="default" r:id="rId85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1B6" w:rsidRDefault="008101B6" w:rsidP="00BD3130">
      <w:pPr>
        <w:spacing w:after="0" w:line="240" w:lineRule="auto"/>
      </w:pPr>
      <w:r>
        <w:separator/>
      </w:r>
    </w:p>
  </w:endnote>
  <w:endnote w:type="continuationSeparator" w:id="1">
    <w:p w:rsidR="008101B6" w:rsidRDefault="008101B6" w:rsidP="00BD3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1B6" w:rsidRDefault="008101B6" w:rsidP="00BD3130">
      <w:pPr>
        <w:spacing w:after="0" w:line="240" w:lineRule="auto"/>
      </w:pPr>
      <w:r>
        <w:separator/>
      </w:r>
    </w:p>
  </w:footnote>
  <w:footnote w:type="continuationSeparator" w:id="1">
    <w:p w:rsidR="008101B6" w:rsidRDefault="008101B6" w:rsidP="00BD3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9651869"/>
      <w:docPartObj>
        <w:docPartGallery w:val="Page Numbers (Top of Page)"/>
        <w:docPartUnique/>
      </w:docPartObj>
    </w:sdtPr>
    <w:sdtContent>
      <w:p w:rsidR="00E166E1" w:rsidRDefault="00AA2323" w:rsidP="00BF5F3C">
        <w:pPr>
          <w:pStyle w:val="a4"/>
          <w:spacing w:line="240" w:lineRule="exact"/>
          <w:jc w:val="center"/>
        </w:pPr>
        <w:fldSimple w:instr="PAGE   \* MERGEFORMAT">
          <w:r w:rsidR="007A14CC">
            <w:rPr>
              <w:noProof/>
            </w:rPr>
            <w:t>62</w:t>
          </w:r>
        </w:fldSimple>
      </w:p>
    </w:sdtContent>
  </w:sdt>
  <w:p w:rsidR="00E166E1" w:rsidRDefault="00E166E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E6F49"/>
    <w:multiLevelType w:val="hybridMultilevel"/>
    <w:tmpl w:val="F9749A7E"/>
    <w:lvl w:ilvl="0" w:tplc="48845C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13473A3"/>
    <w:multiLevelType w:val="hybridMultilevel"/>
    <w:tmpl w:val="F4561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A41BF6"/>
    <w:multiLevelType w:val="hybridMultilevel"/>
    <w:tmpl w:val="34560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5A4EFF"/>
    <w:multiLevelType w:val="hybridMultilevel"/>
    <w:tmpl w:val="8A1CD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9008BD"/>
    <w:multiLevelType w:val="hybridMultilevel"/>
    <w:tmpl w:val="34560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E004BE"/>
    <w:multiLevelType w:val="hybridMultilevel"/>
    <w:tmpl w:val="F9749A7E"/>
    <w:lvl w:ilvl="0" w:tplc="48845C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0EF164C"/>
    <w:multiLevelType w:val="hybridMultilevel"/>
    <w:tmpl w:val="34560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443692"/>
    <w:multiLevelType w:val="hybridMultilevel"/>
    <w:tmpl w:val="46BAD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272DE3"/>
    <w:multiLevelType w:val="hybridMultilevel"/>
    <w:tmpl w:val="AE069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23EED"/>
    <w:rsid w:val="00184C58"/>
    <w:rsid w:val="00417262"/>
    <w:rsid w:val="00423EED"/>
    <w:rsid w:val="004C4DDF"/>
    <w:rsid w:val="004C7207"/>
    <w:rsid w:val="007A14CC"/>
    <w:rsid w:val="007F282A"/>
    <w:rsid w:val="008101B6"/>
    <w:rsid w:val="00857454"/>
    <w:rsid w:val="00887922"/>
    <w:rsid w:val="00AA2323"/>
    <w:rsid w:val="00BD3130"/>
    <w:rsid w:val="00BF5F3C"/>
    <w:rsid w:val="00D83FD1"/>
    <w:rsid w:val="00E16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423EE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3EED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423EED"/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6">
    <w:name w:val="List Paragraph"/>
    <w:basedOn w:val="a"/>
    <w:uiPriority w:val="34"/>
    <w:qFormat/>
    <w:rsid w:val="00423EED"/>
    <w:pPr>
      <w:ind w:left="720"/>
      <w:contextualSpacing/>
    </w:pPr>
    <w:rPr>
      <w:rFonts w:ascii="Times New Roman" w:eastAsia="Calibri" w:hAnsi="Times New Roman" w:cs="Times New Roman"/>
      <w:sz w:val="24"/>
      <w:szCs w:val="24"/>
      <w:lang w:eastAsia="en-US"/>
    </w:rPr>
  </w:style>
  <w:style w:type="table" w:styleId="a3">
    <w:name w:val="Table Grid"/>
    <w:basedOn w:val="a1"/>
    <w:uiPriority w:val="39"/>
    <w:rsid w:val="00423E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23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3EE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423EED"/>
    <w:rPr>
      <w:color w:val="0000FF"/>
      <w:u w:val="single"/>
    </w:rPr>
  </w:style>
  <w:style w:type="paragraph" w:styleId="aa">
    <w:name w:val="footer"/>
    <w:basedOn w:val="a"/>
    <w:link w:val="ab"/>
    <w:uiPriority w:val="99"/>
    <w:semiHidden/>
    <w:unhideWhenUsed/>
    <w:rsid w:val="00417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172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28.png"/><Relationship Id="rId21" Type="http://schemas.openxmlformats.org/officeDocument/2006/relationships/image" Target="media/image14.png"/><Relationship Id="rId34" Type="http://schemas.openxmlformats.org/officeDocument/2006/relationships/chart" Target="charts/chart3.xml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63" Type="http://schemas.openxmlformats.org/officeDocument/2006/relationships/image" Target="media/image52.png"/><Relationship Id="rId68" Type="http://schemas.openxmlformats.org/officeDocument/2006/relationships/image" Target="media/image57.png"/><Relationship Id="rId76" Type="http://schemas.openxmlformats.org/officeDocument/2006/relationships/image" Target="media/image65.png"/><Relationship Id="rId84" Type="http://schemas.openxmlformats.org/officeDocument/2006/relationships/image" Target="media/image73.png"/><Relationship Id="rId7" Type="http://schemas.openxmlformats.org/officeDocument/2006/relationships/hyperlink" Target="http://imc-svg.ru/images/2022/prikazi/%D0%9F%D1%80%D0%B8%D0%BA%D0%B0%D0%B7%20%D0%A0%D0%BE%D1%81%D0%BE%D0%B1%D1%80%D0%BD%D0%B0%D0%B4%D0%B7%D0%BE%D1%80%D0%B0%20%D0%BE%D1%82%2028.03.2022%20%E2%84%96467.pdf" TargetMode="External"/><Relationship Id="rId71" Type="http://schemas.openxmlformats.org/officeDocument/2006/relationships/image" Target="media/image6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chart" Target="charts/chart2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3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chart" Target="charts/chart5.xml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66" Type="http://schemas.openxmlformats.org/officeDocument/2006/relationships/image" Target="media/image55.png"/><Relationship Id="rId74" Type="http://schemas.openxmlformats.org/officeDocument/2006/relationships/image" Target="media/image63.png"/><Relationship Id="rId79" Type="http://schemas.openxmlformats.org/officeDocument/2006/relationships/image" Target="media/image68.png"/><Relationship Id="rId87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50.png"/><Relationship Id="rId82" Type="http://schemas.openxmlformats.org/officeDocument/2006/relationships/image" Target="media/image71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1.png"/><Relationship Id="rId35" Type="http://schemas.openxmlformats.org/officeDocument/2006/relationships/chart" Target="charts/chart4.xml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image" Target="media/image45.png"/><Relationship Id="rId64" Type="http://schemas.openxmlformats.org/officeDocument/2006/relationships/image" Target="media/image53.png"/><Relationship Id="rId69" Type="http://schemas.openxmlformats.org/officeDocument/2006/relationships/image" Target="media/image58.png"/><Relationship Id="rId77" Type="http://schemas.openxmlformats.org/officeDocument/2006/relationships/image" Target="media/image66.png"/><Relationship Id="rId8" Type="http://schemas.openxmlformats.org/officeDocument/2006/relationships/image" Target="media/image1.png"/><Relationship Id="rId51" Type="http://schemas.openxmlformats.org/officeDocument/2006/relationships/image" Target="media/image40.png"/><Relationship Id="rId72" Type="http://schemas.openxmlformats.org/officeDocument/2006/relationships/image" Target="media/image61.png"/><Relationship Id="rId80" Type="http://schemas.openxmlformats.org/officeDocument/2006/relationships/image" Target="media/image69.png"/><Relationship Id="rId85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4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image" Target="media/image48.png"/><Relationship Id="rId67" Type="http://schemas.openxmlformats.org/officeDocument/2006/relationships/image" Target="media/image56.png"/><Relationship Id="rId20" Type="http://schemas.openxmlformats.org/officeDocument/2006/relationships/image" Target="media/image13.png"/><Relationship Id="rId41" Type="http://schemas.openxmlformats.org/officeDocument/2006/relationships/image" Target="media/image30.png"/><Relationship Id="rId54" Type="http://schemas.openxmlformats.org/officeDocument/2006/relationships/image" Target="media/image43.png"/><Relationship Id="rId62" Type="http://schemas.openxmlformats.org/officeDocument/2006/relationships/image" Target="media/image51.png"/><Relationship Id="rId70" Type="http://schemas.openxmlformats.org/officeDocument/2006/relationships/image" Target="media/image59.png"/><Relationship Id="rId75" Type="http://schemas.openxmlformats.org/officeDocument/2006/relationships/image" Target="media/image64.png"/><Relationship Id="rId83" Type="http://schemas.openxmlformats.org/officeDocument/2006/relationships/image" Target="media/image7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chart" Target="charts/chart1.xml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10" Type="http://schemas.openxmlformats.org/officeDocument/2006/relationships/image" Target="media/image3.png"/><Relationship Id="rId31" Type="http://schemas.openxmlformats.org/officeDocument/2006/relationships/image" Target="media/image22.pn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73" Type="http://schemas.openxmlformats.org/officeDocument/2006/relationships/image" Target="media/image62.png"/><Relationship Id="rId78" Type="http://schemas.openxmlformats.org/officeDocument/2006/relationships/image" Target="media/image67.png"/><Relationship Id="rId81" Type="http://schemas.openxmlformats.org/officeDocument/2006/relationships/image" Target="media/image70.png"/><Relationship Id="rId86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Word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4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4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C:\Users\Mendel\Documents\!&#1054;&#1050;&#1054;\2021\&#1056;&#1086;&#1083;&#1080;&#1082;_&#1086;&#1073;&#1098;&#1077;&#1082;&#1090;&#1080;&#1074;&#1085;&#1086;&#1089;&#1090;&#1100;%20&#1042;&#1055;&#1056;\&#1060;4_&#1042;&#1099;&#1087;&#1086;&#1083;&#1085;&#1077;&#1085;&#1080;&#1077;%20&#1079;&#1072;&#1076;&#1072;&#1085;&#1080;&#1081;%20&#1075;&#1088;&#1091;&#1087;&#1087;&#1072;&#1084;&#1080;%20&#1091;&#1095;&#1072;&#1089;&#1090;&#1085;&#1080;&#1082;&#1086;&#1074;_5%20&#1082;&#1083;&#1072;&#1089;&#1089;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'[Диаграмма в Microsoft Office Word]Лист1'!$A$2</c:f>
              <c:strCache>
                <c:ptCount val="1"/>
                <c:pt idx="0">
                  <c:v>Вся выборка</c:v>
                </c:pt>
              </c:strCache>
            </c:strRef>
          </c:tx>
          <c:dLbls>
            <c:showVal val="1"/>
          </c:dLbls>
          <c:cat>
            <c:strRef>
              <c:f>'[Диаграмма в Microsoft Office Word]Лист1'!$B$1:$E$1</c:f>
              <c:strCach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strCache>
            </c:strRef>
          </c:cat>
          <c:val>
            <c:numRef>
              <c:f>'[Диаграмма в Microsoft Office Word]Лист1'!$B$2:$E$2</c:f>
              <c:numCache>
                <c:formatCode>General</c:formatCode>
                <c:ptCount val="4"/>
                <c:pt idx="0">
                  <c:v>9.07</c:v>
                </c:pt>
                <c:pt idx="1">
                  <c:v>46.37</c:v>
                </c:pt>
                <c:pt idx="2">
                  <c:v>34.39</c:v>
                </c:pt>
                <c:pt idx="3">
                  <c:v>10.17</c:v>
                </c:pt>
              </c:numCache>
            </c:numRef>
          </c:val>
        </c:ser>
        <c:ser>
          <c:idx val="1"/>
          <c:order val="1"/>
          <c:tx>
            <c:strRef>
              <c:f>'[Диаграмма в Microsoft Office Word]Лист1'!$A$3</c:f>
              <c:strCache>
                <c:ptCount val="1"/>
                <c:pt idx="0">
                  <c:v>Хабаровский край</c:v>
                </c:pt>
              </c:strCache>
            </c:strRef>
          </c:tx>
          <c:dLbls>
            <c:showVal val="1"/>
          </c:dLbls>
          <c:cat>
            <c:strRef>
              <c:f>'[Диаграмма в Microsoft Office Word]Лист1'!$B$1:$E$1</c:f>
              <c:strCach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strCache>
            </c:strRef>
          </c:cat>
          <c:val>
            <c:numRef>
              <c:f>'[Диаграмма в Microsoft Office Word]Лист1'!$B$3:$E$3</c:f>
              <c:numCache>
                <c:formatCode>General</c:formatCode>
                <c:ptCount val="4"/>
                <c:pt idx="0">
                  <c:v>16.62</c:v>
                </c:pt>
                <c:pt idx="1">
                  <c:v>59.32</c:v>
                </c:pt>
                <c:pt idx="2">
                  <c:v>20.91</c:v>
                </c:pt>
                <c:pt idx="3">
                  <c:v>3.15</c:v>
                </c:pt>
              </c:numCache>
            </c:numRef>
          </c:val>
        </c:ser>
        <c:ser>
          <c:idx val="2"/>
          <c:order val="2"/>
          <c:tx>
            <c:strRef>
              <c:f>'[Диаграмма в Microsoft Office Word]Лист1'!$A$4</c:f>
              <c:strCache>
                <c:ptCount val="1"/>
                <c:pt idx="0">
                  <c:v>город Комсомольск-на-Амуре</c:v>
                </c:pt>
              </c:strCache>
            </c:strRef>
          </c:tx>
          <c:dLbls>
            <c:showVal val="1"/>
          </c:dLbls>
          <c:cat>
            <c:strRef>
              <c:f>'[Диаграмма в Microsoft Office Word]Лист1'!$B$1:$E$1</c:f>
              <c:strCach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strCache>
            </c:strRef>
          </c:cat>
          <c:val>
            <c:numRef>
              <c:f>'[Диаграмма в Microsoft Office Word]Лист1'!$B$4:$E$4</c:f>
              <c:numCache>
                <c:formatCode>General</c:formatCode>
                <c:ptCount val="4"/>
                <c:pt idx="0">
                  <c:v>23.5</c:v>
                </c:pt>
                <c:pt idx="1">
                  <c:v>48.39</c:v>
                </c:pt>
                <c:pt idx="2">
                  <c:v>24.419999999999987</c:v>
                </c:pt>
                <c:pt idx="3">
                  <c:v>3.69</c:v>
                </c:pt>
              </c:numCache>
            </c:numRef>
          </c:val>
        </c:ser>
        <c:ser>
          <c:idx val="3"/>
          <c:order val="3"/>
          <c:tx>
            <c:strRef>
              <c:f>'[Диаграмма в Microsoft Office Word]Лист1'!$A$5</c:f>
              <c:strCache>
                <c:ptCount val="1"/>
                <c:pt idx="0">
                  <c:v>МОУ СОШ№14</c:v>
                </c:pt>
              </c:strCache>
            </c:strRef>
          </c:tx>
          <c:dLbls>
            <c:showVal val="1"/>
          </c:dLbls>
          <c:cat>
            <c:strRef>
              <c:f>'[Диаграмма в Microsoft Office Word]Лист1'!$B$1:$E$1</c:f>
              <c:strCach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strCache>
            </c:strRef>
          </c:cat>
          <c:val>
            <c:numRef>
              <c:f>'[Диаграмма в Microsoft Office Word]Лист1'!$B$5:$E$5</c:f>
              <c:numCache>
                <c:formatCode>General</c:formatCode>
                <c:ptCount val="4"/>
                <c:pt idx="0">
                  <c:v>21.74</c:v>
                </c:pt>
                <c:pt idx="1">
                  <c:v>43.48</c:v>
                </c:pt>
                <c:pt idx="2">
                  <c:v>26.09</c:v>
                </c:pt>
                <c:pt idx="3">
                  <c:v>8.7000000000000011</c:v>
                </c:pt>
              </c:numCache>
            </c:numRef>
          </c:val>
        </c:ser>
        <c:dLbls>
          <c:showVal val="1"/>
        </c:dLbls>
        <c:gapWidth val="75"/>
        <c:axId val="86243968"/>
        <c:axId val="95621504"/>
      </c:barChart>
      <c:catAx>
        <c:axId val="86243968"/>
        <c:scaling>
          <c:orientation val="minMax"/>
        </c:scaling>
        <c:axPos val="b"/>
        <c:majorTickMark val="none"/>
        <c:tickLblPos val="nextTo"/>
        <c:crossAx val="95621504"/>
        <c:crosses val="autoZero"/>
        <c:auto val="1"/>
        <c:lblAlgn val="ctr"/>
        <c:lblOffset val="100"/>
      </c:catAx>
      <c:valAx>
        <c:axId val="95621504"/>
        <c:scaling>
          <c:orientation val="minMax"/>
        </c:scaling>
        <c:axPos val="l"/>
        <c:numFmt formatCode="General" sourceLinked="1"/>
        <c:majorTickMark val="none"/>
        <c:tickLblPos val="nextTo"/>
        <c:crossAx val="86243968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Вся выборка</c:v>
                </c:pt>
              </c:strCache>
            </c:strRef>
          </c:tx>
          <c:dLbls>
            <c:showVal val="1"/>
          </c:dLbls>
          <c:cat>
            <c:strRef>
              <c:f>Лист1!$B$1:$E$1</c:f>
              <c:strCach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strCache>
            </c:strRef>
          </c:cat>
          <c:val>
            <c:numRef>
              <c:f>Лист1!$B$2:$E$2</c:f>
              <c:numCache>
                <c:formatCode>General</c:formatCode>
                <c:ptCount val="4"/>
                <c:pt idx="1">
                  <c:v>34.96</c:v>
                </c:pt>
                <c:pt idx="2">
                  <c:v>44.379999999999995</c:v>
                </c:pt>
                <c:pt idx="3">
                  <c:v>17.86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Хабаровский край</c:v>
                </c:pt>
              </c:strCache>
            </c:strRef>
          </c:tx>
          <c:dLbls>
            <c:showVal val="1"/>
          </c:dLbls>
          <c:cat>
            <c:strRef>
              <c:f>Лист1!$B$1:$E$1</c:f>
              <c:strCach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strCache>
            </c:strRef>
          </c:cat>
          <c:val>
            <c:numRef>
              <c:f>Лист1!$B$3:$E$3</c:f>
              <c:numCache>
                <c:formatCode>General</c:formatCode>
                <c:ptCount val="4"/>
                <c:pt idx="0">
                  <c:v>6.3199999999999985</c:v>
                </c:pt>
                <c:pt idx="1">
                  <c:v>41.660000000000011</c:v>
                </c:pt>
                <c:pt idx="2">
                  <c:v>39.760000000000012</c:v>
                </c:pt>
                <c:pt idx="3">
                  <c:v>12.26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город Комсомольск-на-Амуре</c:v>
                </c:pt>
              </c:strCache>
            </c:strRef>
          </c:tx>
          <c:dLbls>
            <c:showVal val="1"/>
          </c:dLbls>
          <c:cat>
            <c:strRef>
              <c:f>Лист1!$B$1:$E$1</c:f>
              <c:strCach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strCache>
            </c:strRef>
          </c:cat>
          <c:val>
            <c:numRef>
              <c:f>Лист1!$B$4:$E$4</c:f>
              <c:numCache>
                <c:formatCode>General</c:formatCode>
                <c:ptCount val="4"/>
                <c:pt idx="0">
                  <c:v>1.6700000000000021</c:v>
                </c:pt>
                <c:pt idx="1">
                  <c:v>51.67</c:v>
                </c:pt>
                <c:pt idx="2">
                  <c:v>38.33</c:v>
                </c:pt>
                <c:pt idx="3">
                  <c:v>8.33</c:v>
                </c:pt>
              </c:numCache>
            </c:numRef>
          </c:val>
        </c:ser>
        <c:ser>
          <c:idx val="3"/>
          <c:order val="3"/>
          <c:tx>
            <c:strRef>
              <c:f>Лист1!$A$5</c:f>
              <c:strCache>
                <c:ptCount val="1"/>
                <c:pt idx="0">
                  <c:v>МОУ СОШ №14</c:v>
                </c:pt>
              </c:strCache>
            </c:strRef>
          </c:tx>
          <c:dLbls>
            <c:showVal val="1"/>
          </c:dLbls>
          <c:cat>
            <c:strRef>
              <c:f>Лист1!$B$1:$E$1</c:f>
              <c:strCach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strCache>
            </c:strRef>
          </c:cat>
          <c:val>
            <c:numRef>
              <c:f>Лист1!$B$5:$E$5</c:f>
              <c:numCache>
                <c:formatCode>General</c:formatCode>
                <c:ptCount val="4"/>
                <c:pt idx="0">
                  <c:v>0</c:v>
                </c:pt>
                <c:pt idx="1">
                  <c:v>45.449999999999996</c:v>
                </c:pt>
                <c:pt idx="2">
                  <c:v>45.449999999999996</c:v>
                </c:pt>
                <c:pt idx="3">
                  <c:v>9.09</c:v>
                </c:pt>
              </c:numCache>
            </c:numRef>
          </c:val>
        </c:ser>
        <c:dLbls>
          <c:showVal val="1"/>
        </c:dLbls>
        <c:overlap val="-25"/>
        <c:axId val="95661440"/>
        <c:axId val="95671424"/>
      </c:barChart>
      <c:catAx>
        <c:axId val="95661440"/>
        <c:scaling>
          <c:orientation val="minMax"/>
        </c:scaling>
        <c:axPos val="b"/>
        <c:majorTickMark val="none"/>
        <c:tickLblPos val="nextTo"/>
        <c:crossAx val="95671424"/>
        <c:crosses val="autoZero"/>
        <c:auto val="1"/>
        <c:lblAlgn val="ctr"/>
        <c:lblOffset val="100"/>
      </c:catAx>
      <c:valAx>
        <c:axId val="95671424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95661440"/>
        <c:crosses val="autoZero"/>
        <c:crossBetween val="between"/>
      </c:valAx>
    </c:plotArea>
    <c:legend>
      <c:legendPos val="t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Лист1!$A$3</c:f>
              <c:strCache>
                <c:ptCount val="1"/>
                <c:pt idx="0">
                  <c:v>Вся выборка</c:v>
                </c:pt>
              </c:strCache>
            </c:strRef>
          </c:tx>
          <c:cat>
            <c:numRef>
              <c:f>Лист1!$E$1:$O$1</c:f>
              <c:numCache>
                <c:formatCode>General</c:formatCode>
                <c:ptCount val="1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</c:numCache>
            </c:numRef>
          </c:cat>
          <c:val>
            <c:numRef>
              <c:f>Лист1!$E$3:$O$3</c:f>
              <c:numCache>
                <c:formatCode>General</c:formatCode>
                <c:ptCount val="11"/>
                <c:pt idx="0">
                  <c:v>75.48</c:v>
                </c:pt>
                <c:pt idx="1">
                  <c:v>44.54</c:v>
                </c:pt>
                <c:pt idx="2">
                  <c:v>76.92</c:v>
                </c:pt>
                <c:pt idx="3">
                  <c:v>80.440000000000026</c:v>
                </c:pt>
                <c:pt idx="4">
                  <c:v>71.58</c:v>
                </c:pt>
                <c:pt idx="5">
                  <c:v>55.48</c:v>
                </c:pt>
                <c:pt idx="6">
                  <c:v>36.020000000000003</c:v>
                </c:pt>
                <c:pt idx="7">
                  <c:v>49.89</c:v>
                </c:pt>
                <c:pt idx="8">
                  <c:v>39.160000000000011</c:v>
                </c:pt>
                <c:pt idx="9">
                  <c:v>14.42</c:v>
                </c:pt>
                <c:pt idx="10">
                  <c:v>7.8</c:v>
                </c:pt>
              </c:numCache>
            </c:numRef>
          </c:val>
        </c:ser>
        <c:ser>
          <c:idx val="1"/>
          <c:order val="1"/>
          <c:tx>
            <c:strRef>
              <c:f>Лист1!$A$4</c:f>
              <c:strCache>
                <c:ptCount val="1"/>
                <c:pt idx="0">
                  <c:v>Хабаровский край</c:v>
                </c:pt>
              </c:strCache>
            </c:strRef>
          </c:tx>
          <c:cat>
            <c:numRef>
              <c:f>Лист1!$E$1:$O$1</c:f>
              <c:numCache>
                <c:formatCode>General</c:formatCode>
                <c:ptCount val="1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</c:numCache>
            </c:numRef>
          </c:cat>
          <c:val>
            <c:numRef>
              <c:f>Лист1!$E$4:$O$4</c:f>
              <c:numCache>
                <c:formatCode>General</c:formatCode>
                <c:ptCount val="11"/>
                <c:pt idx="0">
                  <c:v>67.760000000000005</c:v>
                </c:pt>
                <c:pt idx="1">
                  <c:v>39.480000000000004</c:v>
                </c:pt>
                <c:pt idx="2">
                  <c:v>69.77</c:v>
                </c:pt>
                <c:pt idx="3">
                  <c:v>70.649999999999991</c:v>
                </c:pt>
                <c:pt idx="4">
                  <c:v>57.05</c:v>
                </c:pt>
                <c:pt idx="5">
                  <c:v>37.910000000000004</c:v>
                </c:pt>
                <c:pt idx="6">
                  <c:v>31.419999999999987</c:v>
                </c:pt>
                <c:pt idx="7">
                  <c:v>32.75</c:v>
                </c:pt>
                <c:pt idx="8">
                  <c:v>30.79</c:v>
                </c:pt>
                <c:pt idx="9">
                  <c:v>10.83</c:v>
                </c:pt>
                <c:pt idx="10">
                  <c:v>6.59</c:v>
                </c:pt>
              </c:numCache>
            </c:numRef>
          </c:val>
        </c:ser>
        <c:ser>
          <c:idx val="2"/>
          <c:order val="2"/>
          <c:tx>
            <c:strRef>
              <c:f>Лист1!$A$5</c:f>
              <c:strCache>
                <c:ptCount val="1"/>
                <c:pt idx="0">
                  <c:v>город Комсомольск-на-Амуре</c:v>
                </c:pt>
              </c:strCache>
            </c:strRef>
          </c:tx>
          <c:cat>
            <c:numRef>
              <c:f>Лист1!$E$1:$O$1</c:f>
              <c:numCache>
                <c:formatCode>General</c:formatCode>
                <c:ptCount val="1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</c:numCache>
            </c:numRef>
          </c:cat>
          <c:val>
            <c:numRef>
              <c:f>Лист1!$E$5:$O$5</c:f>
              <c:numCache>
                <c:formatCode>General</c:formatCode>
                <c:ptCount val="11"/>
                <c:pt idx="0">
                  <c:v>63.59</c:v>
                </c:pt>
                <c:pt idx="1">
                  <c:v>44.24</c:v>
                </c:pt>
                <c:pt idx="2">
                  <c:v>64.52</c:v>
                </c:pt>
                <c:pt idx="3">
                  <c:v>60.37</c:v>
                </c:pt>
                <c:pt idx="4">
                  <c:v>53.92</c:v>
                </c:pt>
                <c:pt idx="5">
                  <c:v>32.720000000000013</c:v>
                </c:pt>
                <c:pt idx="6">
                  <c:v>28.110000000000031</c:v>
                </c:pt>
                <c:pt idx="7">
                  <c:v>30.41</c:v>
                </c:pt>
                <c:pt idx="8">
                  <c:v>32.949999999999996</c:v>
                </c:pt>
                <c:pt idx="9">
                  <c:v>15.05</c:v>
                </c:pt>
                <c:pt idx="10">
                  <c:v>9.52</c:v>
                </c:pt>
              </c:numCache>
            </c:numRef>
          </c:val>
        </c:ser>
        <c:ser>
          <c:idx val="3"/>
          <c:order val="3"/>
          <c:tx>
            <c:strRef>
              <c:f>Лист1!$A$6</c:f>
              <c:strCache>
                <c:ptCount val="1"/>
                <c:pt idx="0">
                  <c:v>МОУ СОШ №14</c:v>
                </c:pt>
              </c:strCache>
            </c:strRef>
          </c:tx>
          <c:cat>
            <c:numRef>
              <c:f>Лист1!$E$1:$O$1</c:f>
              <c:numCache>
                <c:formatCode>General</c:formatCode>
                <c:ptCount val="1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</c:numCache>
            </c:numRef>
          </c:cat>
          <c:val>
            <c:numRef>
              <c:f>Лист1!$E$6:$O$6</c:f>
              <c:numCache>
                <c:formatCode>General</c:formatCode>
                <c:ptCount val="11"/>
                <c:pt idx="0">
                  <c:v>17.39</c:v>
                </c:pt>
                <c:pt idx="1">
                  <c:v>65.22</c:v>
                </c:pt>
                <c:pt idx="2">
                  <c:v>60.87</c:v>
                </c:pt>
                <c:pt idx="3">
                  <c:v>56.52</c:v>
                </c:pt>
                <c:pt idx="4">
                  <c:v>73.910000000000025</c:v>
                </c:pt>
                <c:pt idx="5">
                  <c:v>0</c:v>
                </c:pt>
                <c:pt idx="6">
                  <c:v>34.78</c:v>
                </c:pt>
                <c:pt idx="7">
                  <c:v>21.74</c:v>
                </c:pt>
                <c:pt idx="8">
                  <c:v>60.87</c:v>
                </c:pt>
                <c:pt idx="9">
                  <c:v>14.49</c:v>
                </c:pt>
                <c:pt idx="10">
                  <c:v>2.9</c:v>
                </c:pt>
              </c:numCache>
            </c:numRef>
          </c:val>
        </c:ser>
        <c:marker val="1"/>
        <c:axId val="111049344"/>
        <c:axId val="111059328"/>
      </c:lineChart>
      <c:catAx>
        <c:axId val="111049344"/>
        <c:scaling>
          <c:orientation val="minMax"/>
        </c:scaling>
        <c:axPos val="b"/>
        <c:numFmt formatCode="General" sourceLinked="1"/>
        <c:tickLblPos val="nextTo"/>
        <c:crossAx val="111059328"/>
        <c:crosses val="autoZero"/>
        <c:auto val="1"/>
        <c:lblAlgn val="ctr"/>
        <c:lblOffset val="100"/>
      </c:catAx>
      <c:valAx>
        <c:axId val="111059328"/>
        <c:scaling>
          <c:orientation val="minMax"/>
        </c:scaling>
        <c:axPos val="l"/>
        <c:majorGridlines/>
        <c:numFmt formatCode="General" sourceLinked="1"/>
        <c:tickLblPos val="nextTo"/>
        <c:crossAx val="11104934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Лист1!$A$26</c:f>
              <c:strCache>
                <c:ptCount val="1"/>
                <c:pt idx="0">
                  <c:v>Вся выборка</c:v>
                </c:pt>
              </c:strCache>
            </c:strRef>
          </c:tx>
          <c:val>
            <c:numRef>
              <c:f>Лист1!$E$26:$V$26</c:f>
              <c:numCache>
                <c:formatCode>General</c:formatCode>
                <c:ptCount val="18"/>
                <c:pt idx="0">
                  <c:v>71.849999999999994</c:v>
                </c:pt>
                <c:pt idx="1">
                  <c:v>76.849999999999994</c:v>
                </c:pt>
                <c:pt idx="2">
                  <c:v>71.42</c:v>
                </c:pt>
                <c:pt idx="3">
                  <c:v>67.61</c:v>
                </c:pt>
                <c:pt idx="4">
                  <c:v>74.5</c:v>
                </c:pt>
                <c:pt idx="5">
                  <c:v>70.53</c:v>
                </c:pt>
                <c:pt idx="6">
                  <c:v>71.34</c:v>
                </c:pt>
                <c:pt idx="7">
                  <c:v>67.540000000000006</c:v>
                </c:pt>
                <c:pt idx="8">
                  <c:v>48.98</c:v>
                </c:pt>
                <c:pt idx="9">
                  <c:v>62.94</c:v>
                </c:pt>
                <c:pt idx="10">
                  <c:v>60.43</c:v>
                </c:pt>
                <c:pt idx="11">
                  <c:v>33.730000000000011</c:v>
                </c:pt>
                <c:pt idx="12">
                  <c:v>81.38</c:v>
                </c:pt>
                <c:pt idx="13">
                  <c:v>56.64</c:v>
                </c:pt>
                <c:pt idx="14">
                  <c:v>54.230000000000011</c:v>
                </c:pt>
                <c:pt idx="15">
                  <c:v>70.78</c:v>
                </c:pt>
                <c:pt idx="16">
                  <c:v>63.720000000000013</c:v>
                </c:pt>
                <c:pt idx="17">
                  <c:v>38.36</c:v>
                </c:pt>
              </c:numCache>
            </c:numRef>
          </c:val>
        </c:ser>
        <c:ser>
          <c:idx val="1"/>
          <c:order val="1"/>
          <c:tx>
            <c:strRef>
              <c:f>Лист1!$A$27</c:f>
              <c:strCache>
                <c:ptCount val="1"/>
                <c:pt idx="0">
                  <c:v>Хабаровский край</c:v>
                </c:pt>
              </c:strCache>
            </c:strRef>
          </c:tx>
          <c:val>
            <c:numRef>
              <c:f>Лист1!$E$27:$V$27</c:f>
              <c:numCache>
                <c:formatCode>General</c:formatCode>
                <c:ptCount val="18"/>
                <c:pt idx="0">
                  <c:v>66.64</c:v>
                </c:pt>
                <c:pt idx="1">
                  <c:v>71.930000000000007</c:v>
                </c:pt>
                <c:pt idx="2">
                  <c:v>64.58</c:v>
                </c:pt>
                <c:pt idx="3">
                  <c:v>63.75</c:v>
                </c:pt>
                <c:pt idx="4">
                  <c:v>71.739999999999995</c:v>
                </c:pt>
                <c:pt idx="5">
                  <c:v>64.739999999999995</c:v>
                </c:pt>
                <c:pt idx="6">
                  <c:v>67.940000000000026</c:v>
                </c:pt>
                <c:pt idx="7">
                  <c:v>63.4</c:v>
                </c:pt>
                <c:pt idx="8">
                  <c:v>44.59</c:v>
                </c:pt>
                <c:pt idx="9">
                  <c:v>54.53</c:v>
                </c:pt>
                <c:pt idx="10">
                  <c:v>54.53</c:v>
                </c:pt>
                <c:pt idx="11">
                  <c:v>27.419999999999987</c:v>
                </c:pt>
                <c:pt idx="12">
                  <c:v>76.11999999999999</c:v>
                </c:pt>
                <c:pt idx="13">
                  <c:v>53.77</c:v>
                </c:pt>
                <c:pt idx="14">
                  <c:v>53.160000000000011</c:v>
                </c:pt>
                <c:pt idx="15">
                  <c:v>67.400000000000006</c:v>
                </c:pt>
                <c:pt idx="16">
                  <c:v>59.71</c:v>
                </c:pt>
                <c:pt idx="17">
                  <c:v>33.050000000000004</c:v>
                </c:pt>
              </c:numCache>
            </c:numRef>
          </c:val>
        </c:ser>
        <c:ser>
          <c:idx val="2"/>
          <c:order val="2"/>
          <c:tx>
            <c:strRef>
              <c:f>Лист1!$A$28</c:f>
              <c:strCache>
                <c:ptCount val="1"/>
                <c:pt idx="0">
                  <c:v>город Комсомольск-на-Амуре</c:v>
                </c:pt>
              </c:strCache>
            </c:strRef>
          </c:tx>
          <c:val>
            <c:numRef>
              <c:f>Лист1!$E$28:$V$28</c:f>
              <c:numCache>
                <c:formatCode>General</c:formatCode>
                <c:ptCount val="18"/>
                <c:pt idx="0">
                  <c:v>65.83</c:v>
                </c:pt>
                <c:pt idx="1">
                  <c:v>80</c:v>
                </c:pt>
                <c:pt idx="2">
                  <c:v>61.67</c:v>
                </c:pt>
                <c:pt idx="3">
                  <c:v>58.33</c:v>
                </c:pt>
                <c:pt idx="4">
                  <c:v>76.669999999999987</c:v>
                </c:pt>
                <c:pt idx="5">
                  <c:v>69.169999999999987</c:v>
                </c:pt>
                <c:pt idx="6">
                  <c:v>65</c:v>
                </c:pt>
                <c:pt idx="7">
                  <c:v>52.08</c:v>
                </c:pt>
                <c:pt idx="8">
                  <c:v>38.75</c:v>
                </c:pt>
                <c:pt idx="9">
                  <c:v>56.67</c:v>
                </c:pt>
                <c:pt idx="10">
                  <c:v>63.33</c:v>
                </c:pt>
                <c:pt idx="11">
                  <c:v>22.08</c:v>
                </c:pt>
                <c:pt idx="12">
                  <c:v>75.83</c:v>
                </c:pt>
                <c:pt idx="13">
                  <c:v>60</c:v>
                </c:pt>
                <c:pt idx="14">
                  <c:v>57.5</c:v>
                </c:pt>
                <c:pt idx="15">
                  <c:v>75</c:v>
                </c:pt>
                <c:pt idx="16">
                  <c:v>58.33</c:v>
                </c:pt>
                <c:pt idx="17">
                  <c:v>34.58</c:v>
                </c:pt>
              </c:numCache>
            </c:numRef>
          </c:val>
        </c:ser>
        <c:ser>
          <c:idx val="3"/>
          <c:order val="3"/>
          <c:tx>
            <c:strRef>
              <c:f>Лист1!$A$29</c:f>
              <c:strCache>
                <c:ptCount val="1"/>
                <c:pt idx="0">
                  <c:v>МОУ СОШ №14</c:v>
                </c:pt>
              </c:strCache>
            </c:strRef>
          </c:tx>
          <c:val>
            <c:numRef>
              <c:f>Лист1!$E$29:$V$29</c:f>
              <c:numCache>
                <c:formatCode>General</c:formatCode>
                <c:ptCount val="18"/>
                <c:pt idx="0">
                  <c:v>34.090000000000003</c:v>
                </c:pt>
                <c:pt idx="1">
                  <c:v>84.09</c:v>
                </c:pt>
                <c:pt idx="2">
                  <c:v>86.36</c:v>
                </c:pt>
                <c:pt idx="3">
                  <c:v>54.55</c:v>
                </c:pt>
                <c:pt idx="4">
                  <c:v>90.910000000000025</c:v>
                </c:pt>
                <c:pt idx="5">
                  <c:v>90.910000000000025</c:v>
                </c:pt>
                <c:pt idx="6">
                  <c:v>95.45</c:v>
                </c:pt>
                <c:pt idx="7">
                  <c:v>40.910000000000004</c:v>
                </c:pt>
                <c:pt idx="8">
                  <c:v>6.8199999999999985</c:v>
                </c:pt>
                <c:pt idx="9">
                  <c:v>36.36</c:v>
                </c:pt>
                <c:pt idx="10">
                  <c:v>68.179999999999978</c:v>
                </c:pt>
                <c:pt idx="11">
                  <c:v>50</c:v>
                </c:pt>
                <c:pt idx="12">
                  <c:v>81.819999999999993</c:v>
                </c:pt>
                <c:pt idx="13">
                  <c:v>54.55</c:v>
                </c:pt>
                <c:pt idx="14">
                  <c:v>54.55</c:v>
                </c:pt>
                <c:pt idx="15">
                  <c:v>72.73</c:v>
                </c:pt>
                <c:pt idx="16">
                  <c:v>59.09</c:v>
                </c:pt>
                <c:pt idx="17">
                  <c:v>45.449999999999996</c:v>
                </c:pt>
              </c:numCache>
            </c:numRef>
          </c:val>
        </c:ser>
        <c:marker val="1"/>
        <c:axId val="111069056"/>
        <c:axId val="111070592"/>
      </c:lineChart>
      <c:catAx>
        <c:axId val="111069056"/>
        <c:scaling>
          <c:orientation val="minMax"/>
        </c:scaling>
        <c:axPos val="b"/>
        <c:tickLblPos val="nextTo"/>
        <c:crossAx val="111070592"/>
        <c:crosses val="autoZero"/>
        <c:auto val="1"/>
        <c:lblAlgn val="ctr"/>
        <c:lblOffset val="100"/>
      </c:catAx>
      <c:valAx>
        <c:axId val="111070592"/>
        <c:scaling>
          <c:orientation val="minMax"/>
        </c:scaling>
        <c:axPos val="l"/>
        <c:majorGridlines/>
        <c:numFmt formatCode="General" sourceLinked="1"/>
        <c:tickLblPos val="nextTo"/>
        <c:crossAx val="11106905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ser>
          <c:idx val="0"/>
          <c:order val="0"/>
          <c:tx>
            <c:strRef>
              <c:f>'[Ф4_Выполнение заданий группами участников_5 класс.xlsx]ВПР 2021. 5 класс'!$A$22</c:f>
              <c:strCache>
                <c:ptCount val="1"/>
                <c:pt idx="0">
                  <c:v>  Ср.% вып. уч. гр.баллов 2</c:v>
                </c:pt>
              </c:strCache>
            </c:strRef>
          </c:tx>
          <c:marker>
            <c:symbol val="diamond"/>
            <c:size val="8"/>
          </c:marker>
          <c:cat>
            <c:strRef>
              <c:f>'[Ф4_Выполнение заданий группами участников_5 класс.xlsx]ВПР 2021. 5 класс'!$E$8:$Y$8</c:f>
              <c:strCache>
                <c:ptCount val="21"/>
                <c:pt idx="0">
                  <c:v>1K1</c:v>
                </c:pt>
                <c:pt idx="1">
                  <c:v>1K2</c:v>
                </c:pt>
                <c:pt idx="2">
                  <c:v>1K3</c:v>
                </c:pt>
                <c:pt idx="3">
                  <c:v>2K1</c:v>
                </c:pt>
                <c:pt idx="4">
                  <c:v>2K2</c:v>
                </c:pt>
                <c:pt idx="5">
                  <c:v>2K3</c:v>
                </c:pt>
                <c:pt idx="6">
                  <c:v>2K4</c:v>
                </c:pt>
                <c:pt idx="7">
                  <c:v>3</c:v>
                </c:pt>
                <c:pt idx="8">
                  <c:v>4.1</c:v>
                </c:pt>
                <c:pt idx="9">
                  <c:v>4.2</c:v>
                </c:pt>
                <c:pt idx="10">
                  <c:v>5.1</c:v>
                </c:pt>
                <c:pt idx="11">
                  <c:v>5.2</c:v>
                </c:pt>
                <c:pt idx="12">
                  <c:v>6.1</c:v>
                </c:pt>
                <c:pt idx="13">
                  <c:v>6.2</c:v>
                </c:pt>
                <c:pt idx="14">
                  <c:v>7.1</c:v>
                </c:pt>
                <c:pt idx="15">
                  <c:v>7.2</c:v>
                </c:pt>
                <c:pt idx="16">
                  <c:v>8</c:v>
                </c:pt>
                <c:pt idx="17">
                  <c:v>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</c:strCache>
            </c:strRef>
          </c:cat>
          <c:val>
            <c:numRef>
              <c:f>'[Ф4_Выполнение заданий группами участников_5 класс.xlsx]ВПР 2021. 5 класс'!$E$22:$Y$22</c:f>
              <c:numCache>
                <c:formatCode>General</c:formatCode>
                <c:ptCount val="21"/>
                <c:pt idx="0">
                  <c:v>58.33</c:v>
                </c:pt>
                <c:pt idx="1">
                  <c:v>55.56</c:v>
                </c:pt>
                <c:pt idx="2">
                  <c:v>100</c:v>
                </c:pt>
                <c:pt idx="3">
                  <c:v>11.11</c:v>
                </c:pt>
                <c:pt idx="4">
                  <c:v>22.22</c:v>
                </c:pt>
                <c:pt idx="5">
                  <c:v>33.33</c:v>
                </c:pt>
                <c:pt idx="6">
                  <c:v>22.22</c:v>
                </c:pt>
                <c:pt idx="7">
                  <c:v>66.669999999999987</c:v>
                </c:pt>
                <c:pt idx="8">
                  <c:v>88.89</c:v>
                </c:pt>
                <c:pt idx="9">
                  <c:v>16.670000000000005</c:v>
                </c:pt>
                <c:pt idx="10">
                  <c:v>50</c:v>
                </c:pt>
                <c:pt idx="11">
                  <c:v>16.670000000000005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33.33</c:v>
                </c:pt>
                <c:pt idx="17">
                  <c:v>16.670000000000005</c:v>
                </c:pt>
                <c:pt idx="18">
                  <c:v>0</c:v>
                </c:pt>
                <c:pt idx="19">
                  <c:v>0</c:v>
                </c:pt>
                <c:pt idx="20">
                  <c:v>33.33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09F-4AF5-BD1B-7230868BF125}"/>
            </c:ext>
          </c:extLst>
        </c:ser>
        <c:ser>
          <c:idx val="1"/>
          <c:order val="1"/>
          <c:tx>
            <c:strRef>
              <c:f>'[Ф4_Выполнение заданий группами участников_5 класс.xlsx]ВПР 2021. 5 класс'!$A$23</c:f>
              <c:strCache>
                <c:ptCount val="1"/>
                <c:pt idx="0">
                  <c:v>  Ср.% вып. уч. гр.баллов 3</c:v>
                </c:pt>
              </c:strCache>
            </c:strRef>
          </c:tx>
          <c:cat>
            <c:strRef>
              <c:f>'[Ф4_Выполнение заданий группами участников_5 класс.xlsx]ВПР 2021. 5 класс'!$E$8:$Y$8</c:f>
              <c:strCache>
                <c:ptCount val="21"/>
                <c:pt idx="0">
                  <c:v>1K1</c:v>
                </c:pt>
                <c:pt idx="1">
                  <c:v>1K2</c:v>
                </c:pt>
                <c:pt idx="2">
                  <c:v>1K3</c:v>
                </c:pt>
                <c:pt idx="3">
                  <c:v>2K1</c:v>
                </c:pt>
                <c:pt idx="4">
                  <c:v>2K2</c:v>
                </c:pt>
                <c:pt idx="5">
                  <c:v>2K3</c:v>
                </c:pt>
                <c:pt idx="6">
                  <c:v>2K4</c:v>
                </c:pt>
                <c:pt idx="7">
                  <c:v>3</c:v>
                </c:pt>
                <c:pt idx="8">
                  <c:v>4.1</c:v>
                </c:pt>
                <c:pt idx="9">
                  <c:v>4.2</c:v>
                </c:pt>
                <c:pt idx="10">
                  <c:v>5.1</c:v>
                </c:pt>
                <c:pt idx="11">
                  <c:v>5.2</c:v>
                </c:pt>
                <c:pt idx="12">
                  <c:v>6.1</c:v>
                </c:pt>
                <c:pt idx="13">
                  <c:v>6.2</c:v>
                </c:pt>
                <c:pt idx="14">
                  <c:v>7.1</c:v>
                </c:pt>
                <c:pt idx="15">
                  <c:v>7.2</c:v>
                </c:pt>
                <c:pt idx="16">
                  <c:v>8</c:v>
                </c:pt>
                <c:pt idx="17">
                  <c:v>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</c:strCache>
            </c:strRef>
          </c:cat>
          <c:val>
            <c:numRef>
              <c:f>'[Ф4_Выполнение заданий группами участников_5 класс.xlsx]ВПР 2021. 5 класс'!$E$23:$Y$23</c:f>
              <c:numCache>
                <c:formatCode>General</c:formatCode>
                <c:ptCount val="21"/>
                <c:pt idx="0">
                  <c:v>75</c:v>
                </c:pt>
                <c:pt idx="1">
                  <c:v>74.36</c:v>
                </c:pt>
                <c:pt idx="2">
                  <c:v>96.149999999999991</c:v>
                </c:pt>
                <c:pt idx="3">
                  <c:v>48.720000000000013</c:v>
                </c:pt>
                <c:pt idx="4">
                  <c:v>46.15</c:v>
                </c:pt>
                <c:pt idx="5">
                  <c:v>25.64</c:v>
                </c:pt>
                <c:pt idx="6">
                  <c:v>56.41</c:v>
                </c:pt>
                <c:pt idx="7">
                  <c:v>96.149999999999991</c:v>
                </c:pt>
                <c:pt idx="8">
                  <c:v>84.61999999999999</c:v>
                </c:pt>
                <c:pt idx="9">
                  <c:v>53.85</c:v>
                </c:pt>
                <c:pt idx="10">
                  <c:v>30.77</c:v>
                </c:pt>
                <c:pt idx="11">
                  <c:v>15.38</c:v>
                </c:pt>
                <c:pt idx="12">
                  <c:v>53.85</c:v>
                </c:pt>
                <c:pt idx="13">
                  <c:v>30.77</c:v>
                </c:pt>
                <c:pt idx="14">
                  <c:v>26.919999999999987</c:v>
                </c:pt>
                <c:pt idx="15">
                  <c:v>7.6899999999999995</c:v>
                </c:pt>
                <c:pt idx="16">
                  <c:v>30.77</c:v>
                </c:pt>
                <c:pt idx="17">
                  <c:v>46.15</c:v>
                </c:pt>
                <c:pt idx="18">
                  <c:v>15.38</c:v>
                </c:pt>
                <c:pt idx="19">
                  <c:v>23.08</c:v>
                </c:pt>
                <c:pt idx="20">
                  <c:v>76.92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09F-4AF5-BD1B-7230868BF125}"/>
            </c:ext>
          </c:extLst>
        </c:ser>
        <c:ser>
          <c:idx val="2"/>
          <c:order val="2"/>
          <c:tx>
            <c:strRef>
              <c:f>'[Ф4_Выполнение заданий группами участников_5 класс.xlsx]ВПР 2021. 5 класс'!$A$24</c:f>
              <c:strCache>
                <c:ptCount val="1"/>
                <c:pt idx="0">
                  <c:v>  Ср.% вып. уч. гр.баллов 4</c:v>
                </c:pt>
              </c:strCache>
            </c:strRef>
          </c:tx>
          <c:marker>
            <c:symbol val="triangle"/>
            <c:size val="8"/>
          </c:marker>
          <c:cat>
            <c:strRef>
              <c:f>'[Ф4_Выполнение заданий группами участников_5 класс.xlsx]ВПР 2021. 5 класс'!$E$8:$Y$8</c:f>
              <c:strCache>
                <c:ptCount val="21"/>
                <c:pt idx="0">
                  <c:v>1K1</c:v>
                </c:pt>
                <c:pt idx="1">
                  <c:v>1K2</c:v>
                </c:pt>
                <c:pt idx="2">
                  <c:v>1K3</c:v>
                </c:pt>
                <c:pt idx="3">
                  <c:v>2K1</c:v>
                </c:pt>
                <c:pt idx="4">
                  <c:v>2K2</c:v>
                </c:pt>
                <c:pt idx="5">
                  <c:v>2K3</c:v>
                </c:pt>
                <c:pt idx="6">
                  <c:v>2K4</c:v>
                </c:pt>
                <c:pt idx="7">
                  <c:v>3</c:v>
                </c:pt>
                <c:pt idx="8">
                  <c:v>4.1</c:v>
                </c:pt>
                <c:pt idx="9">
                  <c:v>4.2</c:v>
                </c:pt>
                <c:pt idx="10">
                  <c:v>5.1</c:v>
                </c:pt>
                <c:pt idx="11">
                  <c:v>5.2</c:v>
                </c:pt>
                <c:pt idx="12">
                  <c:v>6.1</c:v>
                </c:pt>
                <c:pt idx="13">
                  <c:v>6.2</c:v>
                </c:pt>
                <c:pt idx="14">
                  <c:v>7.1</c:v>
                </c:pt>
                <c:pt idx="15">
                  <c:v>7.2</c:v>
                </c:pt>
                <c:pt idx="16">
                  <c:v>8</c:v>
                </c:pt>
                <c:pt idx="17">
                  <c:v>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</c:strCache>
            </c:strRef>
          </c:cat>
          <c:val>
            <c:numRef>
              <c:f>'[Ф4_Выполнение заданий группами участников_5 класс.xlsx]ВПР 2021. 5 класс'!$E$24:$Y$24</c:f>
              <c:numCache>
                <c:formatCode>General</c:formatCode>
                <c:ptCount val="21"/>
                <c:pt idx="0">
                  <c:v>78.569999999999993</c:v>
                </c:pt>
                <c:pt idx="1">
                  <c:v>85.710000000000022</c:v>
                </c:pt>
                <c:pt idx="2">
                  <c:v>100</c:v>
                </c:pt>
                <c:pt idx="3">
                  <c:v>93.649999999999991</c:v>
                </c:pt>
                <c:pt idx="4">
                  <c:v>84.13</c:v>
                </c:pt>
                <c:pt idx="5">
                  <c:v>60.32</c:v>
                </c:pt>
                <c:pt idx="6">
                  <c:v>87.3</c:v>
                </c:pt>
                <c:pt idx="7">
                  <c:v>95.240000000000023</c:v>
                </c:pt>
                <c:pt idx="8">
                  <c:v>82.54</c:v>
                </c:pt>
                <c:pt idx="9">
                  <c:v>78.569999999999993</c:v>
                </c:pt>
                <c:pt idx="10">
                  <c:v>76.19</c:v>
                </c:pt>
                <c:pt idx="11">
                  <c:v>9.52</c:v>
                </c:pt>
                <c:pt idx="12">
                  <c:v>73.81</c:v>
                </c:pt>
                <c:pt idx="13">
                  <c:v>42.86</c:v>
                </c:pt>
                <c:pt idx="14">
                  <c:v>52.38</c:v>
                </c:pt>
                <c:pt idx="15">
                  <c:v>38.1</c:v>
                </c:pt>
                <c:pt idx="16">
                  <c:v>80.95</c:v>
                </c:pt>
                <c:pt idx="17">
                  <c:v>69.05</c:v>
                </c:pt>
                <c:pt idx="18">
                  <c:v>23.810000000000031</c:v>
                </c:pt>
                <c:pt idx="19">
                  <c:v>42.86</c:v>
                </c:pt>
                <c:pt idx="20">
                  <c:v>85.710000000000022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09F-4AF5-BD1B-7230868BF125}"/>
            </c:ext>
          </c:extLst>
        </c:ser>
        <c:ser>
          <c:idx val="3"/>
          <c:order val="3"/>
          <c:tx>
            <c:strRef>
              <c:f>'[Ф4_Выполнение заданий группами участников_5 класс.xlsx]ВПР 2021. 5 класс'!$A$25</c:f>
              <c:strCache>
                <c:ptCount val="1"/>
                <c:pt idx="0">
                  <c:v>  Ср.% вып. уч. гр.баллов 5</c:v>
                </c:pt>
              </c:strCache>
            </c:strRef>
          </c:tx>
          <c:marker>
            <c:symbol val="circle"/>
            <c:size val="7"/>
          </c:marker>
          <c:cat>
            <c:strRef>
              <c:f>'[Ф4_Выполнение заданий группами участников_5 класс.xlsx]ВПР 2021. 5 класс'!$E$8:$Y$8</c:f>
              <c:strCache>
                <c:ptCount val="21"/>
                <c:pt idx="0">
                  <c:v>1K1</c:v>
                </c:pt>
                <c:pt idx="1">
                  <c:v>1K2</c:v>
                </c:pt>
                <c:pt idx="2">
                  <c:v>1K3</c:v>
                </c:pt>
                <c:pt idx="3">
                  <c:v>2K1</c:v>
                </c:pt>
                <c:pt idx="4">
                  <c:v>2K2</c:v>
                </c:pt>
                <c:pt idx="5">
                  <c:v>2K3</c:v>
                </c:pt>
                <c:pt idx="6">
                  <c:v>2K4</c:v>
                </c:pt>
                <c:pt idx="7">
                  <c:v>3</c:v>
                </c:pt>
                <c:pt idx="8">
                  <c:v>4.1</c:v>
                </c:pt>
                <c:pt idx="9">
                  <c:v>4.2</c:v>
                </c:pt>
                <c:pt idx="10">
                  <c:v>5.1</c:v>
                </c:pt>
                <c:pt idx="11">
                  <c:v>5.2</c:v>
                </c:pt>
                <c:pt idx="12">
                  <c:v>6.1</c:v>
                </c:pt>
                <c:pt idx="13">
                  <c:v>6.2</c:v>
                </c:pt>
                <c:pt idx="14">
                  <c:v>7.1</c:v>
                </c:pt>
                <c:pt idx="15">
                  <c:v>7.2</c:v>
                </c:pt>
                <c:pt idx="16">
                  <c:v>8</c:v>
                </c:pt>
                <c:pt idx="17">
                  <c:v>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</c:strCache>
            </c:strRef>
          </c:cat>
          <c:val>
            <c:numRef>
              <c:f>'[Ф4_Выполнение заданий группами участников_5 класс.xlsx]ВПР 2021. 5 класс'!$E$25:$Y$25</c:f>
              <c:numCache>
                <c:formatCode>General</c:formatCode>
                <c:ptCount val="21"/>
                <c:pt idx="0">
                  <c:v>87.5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83.33</c:v>
                </c:pt>
                <c:pt idx="6">
                  <c:v>100</c:v>
                </c:pt>
                <c:pt idx="7">
                  <c:v>75</c:v>
                </c:pt>
                <c:pt idx="8">
                  <c:v>91.669999999999987</c:v>
                </c:pt>
                <c:pt idx="9">
                  <c:v>100</c:v>
                </c:pt>
                <c:pt idx="10">
                  <c:v>100</c:v>
                </c:pt>
                <c:pt idx="11">
                  <c:v>62.5</c:v>
                </c:pt>
                <c:pt idx="12">
                  <c:v>100</c:v>
                </c:pt>
                <c:pt idx="13">
                  <c:v>100</c:v>
                </c:pt>
                <c:pt idx="14">
                  <c:v>100</c:v>
                </c:pt>
                <c:pt idx="15">
                  <c:v>100</c:v>
                </c:pt>
                <c:pt idx="16">
                  <c:v>75</c:v>
                </c:pt>
                <c:pt idx="17">
                  <c:v>87.5</c:v>
                </c:pt>
                <c:pt idx="18">
                  <c:v>75</c:v>
                </c:pt>
                <c:pt idx="19">
                  <c:v>100</c:v>
                </c:pt>
                <c:pt idx="20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09F-4AF5-BD1B-7230868BF125}"/>
            </c:ext>
          </c:extLst>
        </c:ser>
        <c:marker val="1"/>
        <c:axId val="94576640"/>
        <c:axId val="94578560"/>
      </c:lineChart>
      <c:catAx>
        <c:axId val="9457664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номер задания</a:t>
                </a:r>
              </a:p>
            </c:rich>
          </c:tx>
        </c:title>
        <c:numFmt formatCode="General" sourceLinked="0"/>
        <c:tickLblPos val="nextTo"/>
        <c:crossAx val="94578560"/>
        <c:crosses val="autoZero"/>
        <c:auto val="1"/>
        <c:lblAlgn val="ctr"/>
        <c:lblOffset val="100"/>
      </c:catAx>
      <c:valAx>
        <c:axId val="94578560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94576640"/>
        <c:crosses val="autoZero"/>
        <c:crossBetween val="between"/>
      </c:valAx>
    </c:plotArea>
    <c:plotVisOnly val="1"/>
    <c:dispBlanksAs val="gap"/>
  </c:chart>
  <c:txPr>
    <a:bodyPr/>
    <a:lstStyle/>
    <a:p>
      <a:pPr>
        <a:defRPr sz="1200"/>
      </a:pPr>
      <a:endParaRPr lang="ru-RU"/>
    </a:p>
  </c:txPr>
  <c:externalData r:id="rId2"/>
  <c:userShapes r:id="rId3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0.00352</cdr:x>
      <cdr:y>0.0176</cdr:y>
    </cdr:from>
    <cdr:to>
      <cdr:x>1</cdr:x>
      <cdr:y>0.88933</cdr:y>
    </cdr:to>
    <cdr:pic>
      <cdr:nvPicPr>
        <cdr:cNvPr id="2" name="Picture 1"/>
        <cdr:cNvPicPr/>
      </cdr:nvPicPr>
      <cdr:blipFill rotWithShape="1">
        <a:blip xmlns:a="http://schemas.openxmlformats.org/drawingml/2006/main" xmlns:r="http://schemas.openxmlformats.org/officeDocument/2006/relationships" r:embed="rId1" cstate="print"/>
        <a:srcRect xmlns:a="http://schemas.openxmlformats.org/drawingml/2006/main" t="14256" b="14653"/>
        <a:stretch xmlns:a="http://schemas.openxmlformats.org/drawingml/2006/main"/>
      </cdr:blipFill>
      <cdr:spPr bwMode="auto">
        <a:xfrm xmlns:a="http://schemas.openxmlformats.org/drawingml/2006/main">
          <a:off x="50800" y="50800"/>
          <a:ext cx="5932170" cy="251587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53640926-AAD7-44D8-BBD7-CCE9431645EC}">
            <a14:shadowObscured xmlns="" xmlns:a14="http://schemas.microsoft.com/office/drawing/2010/main"/>
          </a:ext>
        </a:extLst>
      </cdr:spPr>
    </cdr:pic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11351</Words>
  <Characters>64706</Characters>
  <Application>Microsoft Office Word</Application>
  <DocSecurity>0</DocSecurity>
  <Lines>539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Екетерина</dc:creator>
  <cp:keywords/>
  <dc:description/>
  <cp:lastModifiedBy>Екетерина</cp:lastModifiedBy>
  <cp:revision>5</cp:revision>
  <cp:lastPrinted>2023-01-16T00:02:00Z</cp:lastPrinted>
  <dcterms:created xsi:type="dcterms:W3CDTF">2023-01-15T05:42:00Z</dcterms:created>
  <dcterms:modified xsi:type="dcterms:W3CDTF">2023-06-08T23:30:00Z</dcterms:modified>
</cp:coreProperties>
</file>